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52125" w14:textId="1E7B6D0D" w:rsidR="004F6267" w:rsidRDefault="00801243" w:rsidP="00801243">
      <w:pPr>
        <w:spacing w:after="0" w:line="276" w:lineRule="auto"/>
        <w:ind w:left="0" w:firstLine="0"/>
        <w:jc w:val="center"/>
        <w:rPr>
          <w:b/>
          <w:sz w:val="40"/>
        </w:rPr>
      </w:pPr>
      <w:r>
        <w:rPr>
          <w:b/>
          <w:sz w:val="40"/>
        </w:rPr>
        <w:t xml:space="preserve">Resident </w:t>
      </w:r>
      <w:r w:rsidR="00143451">
        <w:rPr>
          <w:b/>
          <w:sz w:val="40"/>
        </w:rPr>
        <w:t>s</w:t>
      </w:r>
      <w:r>
        <w:rPr>
          <w:b/>
          <w:sz w:val="40"/>
        </w:rPr>
        <w:t xml:space="preserve">ervices </w:t>
      </w:r>
      <w:r w:rsidR="00143451">
        <w:rPr>
          <w:b/>
          <w:sz w:val="40"/>
        </w:rPr>
        <w:t>h</w:t>
      </w:r>
      <w:r>
        <w:rPr>
          <w:b/>
          <w:sz w:val="40"/>
        </w:rPr>
        <w:t>oarding</w:t>
      </w:r>
      <w:r w:rsidR="0008517D">
        <w:rPr>
          <w:b/>
          <w:sz w:val="40"/>
        </w:rPr>
        <w:t xml:space="preserve"> </w:t>
      </w:r>
      <w:r w:rsidR="00143451">
        <w:rPr>
          <w:b/>
          <w:sz w:val="40"/>
        </w:rPr>
        <w:t>p</w:t>
      </w:r>
      <w:r w:rsidR="0008517D">
        <w:rPr>
          <w:b/>
          <w:sz w:val="40"/>
        </w:rPr>
        <w:t>olicy</w:t>
      </w:r>
    </w:p>
    <w:p w14:paraId="25E3DF6F" w14:textId="77777777" w:rsidR="000912B5" w:rsidRDefault="000912B5" w:rsidP="00F7727A">
      <w:pPr>
        <w:spacing w:after="0" w:line="276" w:lineRule="auto"/>
        <w:ind w:left="0"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51"/>
      </w:tblGrid>
      <w:tr w:rsidR="006312FB" w14:paraId="20A8C8AE" w14:textId="77777777" w:rsidTr="009B136B">
        <w:tc>
          <w:tcPr>
            <w:tcW w:w="3823" w:type="dxa"/>
          </w:tcPr>
          <w:p w14:paraId="7DA67313" w14:textId="0F0EE212" w:rsidR="006312FB" w:rsidRDefault="006312FB" w:rsidP="00F7727A">
            <w:pPr>
              <w:spacing w:after="0" w:line="276" w:lineRule="auto"/>
              <w:ind w:left="0" w:firstLine="0"/>
            </w:pPr>
            <w:r w:rsidRPr="006F4467">
              <w:rPr>
                <w:b/>
                <w:bCs/>
              </w:rPr>
              <w:t>Department</w:t>
            </w:r>
            <w:r>
              <w:t>:</w:t>
            </w:r>
          </w:p>
        </w:tc>
        <w:tc>
          <w:tcPr>
            <w:tcW w:w="5051" w:type="dxa"/>
          </w:tcPr>
          <w:p w14:paraId="0D7488C0" w14:textId="7EEAA7FF" w:rsidR="006312FB" w:rsidRDefault="006312FB" w:rsidP="00F7727A">
            <w:pPr>
              <w:spacing w:after="0" w:line="276" w:lineRule="auto"/>
              <w:ind w:left="0" w:firstLine="0"/>
            </w:pPr>
            <w:r w:rsidRPr="00801243">
              <w:t>Housing &amp; Environment (</w:t>
            </w:r>
            <w:r w:rsidR="00143451">
              <w:t>a</w:t>
            </w:r>
            <w:r w:rsidRPr="00801243">
              <w:t xml:space="preserve">sset </w:t>
            </w:r>
            <w:r w:rsidR="00143451">
              <w:t>m</w:t>
            </w:r>
            <w:r w:rsidRPr="00801243">
              <w:t>anagement)</w:t>
            </w:r>
          </w:p>
          <w:p w14:paraId="759999A8" w14:textId="01019F3E" w:rsidR="009B136B" w:rsidRDefault="009B136B" w:rsidP="00F7727A">
            <w:pPr>
              <w:spacing w:after="0" w:line="276" w:lineRule="auto"/>
              <w:ind w:left="0" w:firstLine="0"/>
            </w:pPr>
          </w:p>
        </w:tc>
      </w:tr>
      <w:tr w:rsidR="006312FB" w14:paraId="4295421A" w14:textId="77777777" w:rsidTr="009B136B">
        <w:tc>
          <w:tcPr>
            <w:tcW w:w="3823" w:type="dxa"/>
          </w:tcPr>
          <w:p w14:paraId="06277E6D" w14:textId="29F9389E" w:rsidR="006312FB" w:rsidRDefault="006312FB" w:rsidP="00F7727A">
            <w:pPr>
              <w:spacing w:after="0" w:line="276" w:lineRule="auto"/>
              <w:ind w:left="0" w:firstLine="0"/>
            </w:pPr>
            <w:r w:rsidRPr="006F4467">
              <w:rPr>
                <w:b/>
                <w:bCs/>
              </w:rPr>
              <w:t xml:space="preserve">Policy </w:t>
            </w:r>
            <w:r w:rsidR="00143451">
              <w:rPr>
                <w:b/>
                <w:bCs/>
              </w:rPr>
              <w:t>d</w:t>
            </w:r>
            <w:r w:rsidRPr="006F4467">
              <w:rPr>
                <w:b/>
                <w:bCs/>
              </w:rPr>
              <w:t>ate/</w:t>
            </w:r>
            <w:r w:rsidR="00143451">
              <w:rPr>
                <w:b/>
                <w:bCs/>
              </w:rPr>
              <w:t>l</w:t>
            </w:r>
            <w:r w:rsidRPr="006F4467">
              <w:rPr>
                <w:b/>
                <w:bCs/>
              </w:rPr>
              <w:t xml:space="preserve">ast </w:t>
            </w:r>
            <w:r w:rsidR="00143451">
              <w:rPr>
                <w:b/>
                <w:bCs/>
              </w:rPr>
              <w:t>u</w:t>
            </w:r>
            <w:r w:rsidRPr="006F4467">
              <w:rPr>
                <w:b/>
                <w:bCs/>
              </w:rPr>
              <w:t>pdate</w:t>
            </w:r>
            <w:r>
              <w:rPr>
                <w:b/>
                <w:bCs/>
              </w:rPr>
              <w:t>:</w:t>
            </w:r>
          </w:p>
        </w:tc>
        <w:tc>
          <w:tcPr>
            <w:tcW w:w="5051" w:type="dxa"/>
          </w:tcPr>
          <w:p w14:paraId="24B99887" w14:textId="77777777" w:rsidR="006312FB" w:rsidRDefault="00801243" w:rsidP="00F7727A">
            <w:pPr>
              <w:spacing w:after="0" w:line="276" w:lineRule="auto"/>
              <w:ind w:left="0" w:firstLine="0"/>
            </w:pPr>
            <w:r>
              <w:t>June 2025</w:t>
            </w:r>
            <w:r w:rsidR="006312FB">
              <w:t xml:space="preserve"> </w:t>
            </w:r>
          </w:p>
          <w:p w14:paraId="5A00015B" w14:textId="77777777" w:rsidR="00BF1A3F" w:rsidRDefault="00BF1A3F" w:rsidP="00F7727A">
            <w:pPr>
              <w:spacing w:after="0" w:line="276" w:lineRule="auto"/>
              <w:ind w:left="0" w:firstLine="0"/>
            </w:pPr>
          </w:p>
          <w:p w14:paraId="3429CC74" w14:textId="26A43A44" w:rsidR="00FD42C9" w:rsidRDefault="00FD42C9" w:rsidP="00F7727A">
            <w:pPr>
              <w:spacing w:after="0" w:line="276" w:lineRule="auto"/>
              <w:ind w:left="0" w:firstLine="0"/>
            </w:pPr>
          </w:p>
        </w:tc>
      </w:tr>
    </w:tbl>
    <w:sdt>
      <w:sdtPr>
        <w:rPr>
          <w:b w:val="0"/>
          <w:sz w:val="24"/>
        </w:rPr>
        <w:id w:val="-1553763610"/>
        <w:docPartObj>
          <w:docPartGallery w:val="Table of Contents"/>
        </w:docPartObj>
      </w:sdtPr>
      <w:sdtEndPr/>
      <w:sdtContent>
        <w:p w14:paraId="6BD68F4A" w14:textId="77777777" w:rsidR="004F6267" w:rsidRDefault="0008517D" w:rsidP="00BF1A3F">
          <w:pPr>
            <w:pStyle w:val="Heading2"/>
            <w:spacing w:after="0" w:line="360" w:lineRule="auto"/>
            <w:ind w:left="228" w:firstLine="0"/>
            <w:rPr>
              <w:sz w:val="24"/>
            </w:rPr>
          </w:pPr>
          <w:r>
            <w:rPr>
              <w:sz w:val="28"/>
            </w:rPr>
            <w:t>Contents</w:t>
          </w:r>
          <w:r>
            <w:rPr>
              <w:sz w:val="24"/>
            </w:rPr>
            <w:t xml:space="preserve"> </w:t>
          </w:r>
        </w:p>
        <w:p w14:paraId="79D73A37" w14:textId="77777777" w:rsidR="006F4467" w:rsidRPr="006F4467" w:rsidRDefault="006F4467" w:rsidP="00BF1A3F">
          <w:pPr>
            <w:spacing w:after="0" w:line="360" w:lineRule="auto"/>
            <w:ind w:left="11" w:hanging="11"/>
            <w:rPr>
              <w:sz w:val="16"/>
              <w:szCs w:val="16"/>
            </w:rPr>
          </w:pPr>
        </w:p>
        <w:p w14:paraId="2AA1FBEF" w14:textId="11A4D9C6" w:rsidR="000F1B98" w:rsidRDefault="0008517D">
          <w:pPr>
            <w:pStyle w:val="TOC1"/>
            <w:tabs>
              <w:tab w:val="left" w:pos="1200"/>
              <w:tab w:val="right" w:leader="dot" w:pos="8874"/>
            </w:tabs>
            <w:rPr>
              <w:rFonts w:asciiTheme="minorHAnsi" w:eastAsiaTheme="minorEastAsia" w:hAnsiTheme="minorHAnsi" w:cstheme="minorBidi"/>
              <w:noProof/>
              <w:color w:val="auto"/>
            </w:rPr>
          </w:pPr>
          <w:r>
            <w:fldChar w:fldCharType="begin"/>
          </w:r>
          <w:r>
            <w:instrText xml:space="preserve"> TOC \o "1-1" \h \z \u </w:instrText>
          </w:r>
          <w:r>
            <w:fldChar w:fldCharType="separate"/>
          </w:r>
          <w:hyperlink w:anchor="_Toc201238380" w:history="1">
            <w:r w:rsidR="000F1B98" w:rsidRPr="009C2897">
              <w:rPr>
                <w:rStyle w:val="Hyperlink"/>
                <w:noProof/>
              </w:rPr>
              <w:t>1.</w:t>
            </w:r>
            <w:r w:rsidR="000F1B98">
              <w:rPr>
                <w:rFonts w:asciiTheme="minorHAnsi" w:eastAsiaTheme="minorEastAsia" w:hAnsiTheme="minorHAnsi" w:cstheme="minorBidi"/>
                <w:noProof/>
                <w:color w:val="auto"/>
              </w:rPr>
              <w:tab/>
            </w:r>
            <w:r w:rsidR="000F1B98" w:rsidRPr="009C2897">
              <w:rPr>
                <w:rStyle w:val="Hyperlink"/>
                <w:bCs/>
                <w:noProof/>
              </w:rPr>
              <w:t>Introduction</w:t>
            </w:r>
            <w:r w:rsidR="000F1B98">
              <w:rPr>
                <w:noProof/>
                <w:webHidden/>
              </w:rPr>
              <w:tab/>
            </w:r>
            <w:r w:rsidR="000F1B98">
              <w:rPr>
                <w:noProof/>
                <w:webHidden/>
              </w:rPr>
              <w:fldChar w:fldCharType="begin"/>
            </w:r>
            <w:r w:rsidR="000F1B98">
              <w:rPr>
                <w:noProof/>
                <w:webHidden/>
              </w:rPr>
              <w:instrText xml:space="preserve"> PAGEREF _Toc201238380 \h </w:instrText>
            </w:r>
            <w:r w:rsidR="000F1B98">
              <w:rPr>
                <w:noProof/>
                <w:webHidden/>
              </w:rPr>
            </w:r>
            <w:r w:rsidR="000F1B98">
              <w:rPr>
                <w:noProof/>
                <w:webHidden/>
              </w:rPr>
              <w:fldChar w:fldCharType="separate"/>
            </w:r>
            <w:r w:rsidR="000F1B98">
              <w:rPr>
                <w:noProof/>
                <w:webHidden/>
              </w:rPr>
              <w:t>2</w:t>
            </w:r>
            <w:r w:rsidR="000F1B98">
              <w:rPr>
                <w:noProof/>
                <w:webHidden/>
              </w:rPr>
              <w:fldChar w:fldCharType="end"/>
            </w:r>
          </w:hyperlink>
        </w:p>
        <w:p w14:paraId="234AB70C" w14:textId="35950F9F" w:rsidR="000F1B98" w:rsidRDefault="000F1B98">
          <w:pPr>
            <w:pStyle w:val="TOC1"/>
            <w:tabs>
              <w:tab w:val="left" w:pos="1200"/>
              <w:tab w:val="right" w:leader="dot" w:pos="8874"/>
            </w:tabs>
            <w:rPr>
              <w:rFonts w:asciiTheme="minorHAnsi" w:eastAsiaTheme="minorEastAsia" w:hAnsiTheme="minorHAnsi" w:cstheme="minorBidi"/>
              <w:noProof/>
              <w:color w:val="auto"/>
            </w:rPr>
          </w:pPr>
          <w:hyperlink w:anchor="_Toc201238381" w:history="1">
            <w:r w:rsidRPr="009C2897">
              <w:rPr>
                <w:rStyle w:val="Hyperlink"/>
                <w:noProof/>
              </w:rPr>
              <w:t>2.</w:t>
            </w:r>
            <w:r>
              <w:rPr>
                <w:rFonts w:asciiTheme="minorHAnsi" w:eastAsiaTheme="minorEastAsia" w:hAnsiTheme="minorHAnsi" w:cstheme="minorBidi"/>
                <w:noProof/>
                <w:color w:val="auto"/>
              </w:rPr>
              <w:tab/>
            </w:r>
            <w:r w:rsidRPr="009C2897">
              <w:rPr>
                <w:rStyle w:val="Hyperlink"/>
                <w:bCs/>
                <w:noProof/>
              </w:rPr>
              <w:t>Policy objectives</w:t>
            </w:r>
            <w:r>
              <w:rPr>
                <w:noProof/>
                <w:webHidden/>
              </w:rPr>
              <w:tab/>
            </w:r>
            <w:r>
              <w:rPr>
                <w:noProof/>
                <w:webHidden/>
              </w:rPr>
              <w:fldChar w:fldCharType="begin"/>
            </w:r>
            <w:r>
              <w:rPr>
                <w:noProof/>
                <w:webHidden/>
              </w:rPr>
              <w:instrText xml:space="preserve"> PAGEREF _Toc201238381 \h </w:instrText>
            </w:r>
            <w:r>
              <w:rPr>
                <w:noProof/>
                <w:webHidden/>
              </w:rPr>
            </w:r>
            <w:r>
              <w:rPr>
                <w:noProof/>
                <w:webHidden/>
              </w:rPr>
              <w:fldChar w:fldCharType="separate"/>
            </w:r>
            <w:r>
              <w:rPr>
                <w:noProof/>
                <w:webHidden/>
              </w:rPr>
              <w:t>2</w:t>
            </w:r>
            <w:r>
              <w:rPr>
                <w:noProof/>
                <w:webHidden/>
              </w:rPr>
              <w:fldChar w:fldCharType="end"/>
            </w:r>
          </w:hyperlink>
        </w:p>
        <w:p w14:paraId="045D1C2F" w14:textId="3A87CB13" w:rsidR="000F1B98" w:rsidRDefault="000F1B98">
          <w:pPr>
            <w:pStyle w:val="TOC1"/>
            <w:tabs>
              <w:tab w:val="left" w:pos="1200"/>
              <w:tab w:val="right" w:leader="dot" w:pos="8874"/>
            </w:tabs>
            <w:rPr>
              <w:rFonts w:asciiTheme="minorHAnsi" w:eastAsiaTheme="minorEastAsia" w:hAnsiTheme="minorHAnsi" w:cstheme="minorBidi"/>
              <w:noProof/>
              <w:color w:val="auto"/>
            </w:rPr>
          </w:pPr>
          <w:hyperlink w:anchor="_Toc201238382" w:history="1">
            <w:r w:rsidRPr="009C2897">
              <w:rPr>
                <w:rStyle w:val="Hyperlink"/>
                <w:noProof/>
              </w:rPr>
              <w:t>3.</w:t>
            </w:r>
            <w:r>
              <w:rPr>
                <w:rFonts w:asciiTheme="minorHAnsi" w:eastAsiaTheme="minorEastAsia" w:hAnsiTheme="minorHAnsi" w:cstheme="minorBidi"/>
                <w:noProof/>
                <w:color w:val="auto"/>
              </w:rPr>
              <w:tab/>
            </w:r>
            <w:r w:rsidRPr="009C2897">
              <w:rPr>
                <w:rStyle w:val="Hyperlink"/>
                <w:bCs/>
                <w:noProof/>
              </w:rPr>
              <w:t>Definition of hoarding</w:t>
            </w:r>
            <w:r>
              <w:rPr>
                <w:noProof/>
                <w:webHidden/>
              </w:rPr>
              <w:tab/>
            </w:r>
            <w:r>
              <w:rPr>
                <w:noProof/>
                <w:webHidden/>
              </w:rPr>
              <w:fldChar w:fldCharType="begin"/>
            </w:r>
            <w:r>
              <w:rPr>
                <w:noProof/>
                <w:webHidden/>
              </w:rPr>
              <w:instrText xml:space="preserve"> PAGEREF _Toc201238382 \h </w:instrText>
            </w:r>
            <w:r>
              <w:rPr>
                <w:noProof/>
                <w:webHidden/>
              </w:rPr>
            </w:r>
            <w:r>
              <w:rPr>
                <w:noProof/>
                <w:webHidden/>
              </w:rPr>
              <w:fldChar w:fldCharType="separate"/>
            </w:r>
            <w:r>
              <w:rPr>
                <w:noProof/>
                <w:webHidden/>
              </w:rPr>
              <w:t>2</w:t>
            </w:r>
            <w:r>
              <w:rPr>
                <w:noProof/>
                <w:webHidden/>
              </w:rPr>
              <w:fldChar w:fldCharType="end"/>
            </w:r>
          </w:hyperlink>
        </w:p>
        <w:p w14:paraId="030EDBDE" w14:textId="39011C7B" w:rsidR="000F1B98" w:rsidRDefault="000F1B98">
          <w:pPr>
            <w:pStyle w:val="TOC1"/>
            <w:tabs>
              <w:tab w:val="left" w:pos="1200"/>
              <w:tab w:val="right" w:leader="dot" w:pos="8874"/>
            </w:tabs>
            <w:rPr>
              <w:rFonts w:asciiTheme="minorHAnsi" w:eastAsiaTheme="minorEastAsia" w:hAnsiTheme="minorHAnsi" w:cstheme="minorBidi"/>
              <w:noProof/>
              <w:color w:val="auto"/>
            </w:rPr>
          </w:pPr>
          <w:hyperlink w:anchor="_Toc201238383" w:history="1">
            <w:r w:rsidRPr="009C2897">
              <w:rPr>
                <w:rStyle w:val="Hyperlink"/>
                <w:noProof/>
              </w:rPr>
              <w:t>4.</w:t>
            </w:r>
            <w:r>
              <w:rPr>
                <w:rFonts w:asciiTheme="minorHAnsi" w:eastAsiaTheme="minorEastAsia" w:hAnsiTheme="minorHAnsi" w:cstheme="minorBidi"/>
                <w:noProof/>
                <w:color w:val="auto"/>
              </w:rPr>
              <w:tab/>
            </w:r>
            <w:r w:rsidRPr="009C2897">
              <w:rPr>
                <w:rStyle w:val="Hyperlink"/>
                <w:noProof/>
              </w:rPr>
              <w:t>What does hoarding look like?</w:t>
            </w:r>
            <w:r>
              <w:rPr>
                <w:noProof/>
                <w:webHidden/>
              </w:rPr>
              <w:tab/>
            </w:r>
            <w:r>
              <w:rPr>
                <w:noProof/>
                <w:webHidden/>
              </w:rPr>
              <w:fldChar w:fldCharType="begin"/>
            </w:r>
            <w:r>
              <w:rPr>
                <w:noProof/>
                <w:webHidden/>
              </w:rPr>
              <w:instrText xml:space="preserve"> PAGEREF _Toc201238383 \h </w:instrText>
            </w:r>
            <w:r>
              <w:rPr>
                <w:noProof/>
                <w:webHidden/>
              </w:rPr>
            </w:r>
            <w:r>
              <w:rPr>
                <w:noProof/>
                <w:webHidden/>
              </w:rPr>
              <w:fldChar w:fldCharType="separate"/>
            </w:r>
            <w:r>
              <w:rPr>
                <w:noProof/>
                <w:webHidden/>
              </w:rPr>
              <w:t>3</w:t>
            </w:r>
            <w:r>
              <w:rPr>
                <w:noProof/>
                <w:webHidden/>
              </w:rPr>
              <w:fldChar w:fldCharType="end"/>
            </w:r>
          </w:hyperlink>
        </w:p>
        <w:p w14:paraId="6C158E3D" w14:textId="7D58861B" w:rsidR="000F1B98" w:rsidRDefault="000F1B98">
          <w:pPr>
            <w:pStyle w:val="TOC1"/>
            <w:tabs>
              <w:tab w:val="left" w:pos="1200"/>
              <w:tab w:val="right" w:leader="dot" w:pos="8874"/>
            </w:tabs>
            <w:rPr>
              <w:rFonts w:asciiTheme="minorHAnsi" w:eastAsiaTheme="minorEastAsia" w:hAnsiTheme="minorHAnsi" w:cstheme="minorBidi"/>
              <w:noProof/>
              <w:color w:val="auto"/>
            </w:rPr>
          </w:pPr>
          <w:hyperlink w:anchor="_Toc201238384" w:history="1">
            <w:r w:rsidRPr="009C2897">
              <w:rPr>
                <w:rStyle w:val="Hyperlink"/>
                <w:noProof/>
              </w:rPr>
              <w:t>5.</w:t>
            </w:r>
            <w:r>
              <w:rPr>
                <w:rFonts w:asciiTheme="minorHAnsi" w:eastAsiaTheme="minorEastAsia" w:hAnsiTheme="minorHAnsi" w:cstheme="minorBidi"/>
                <w:noProof/>
                <w:color w:val="auto"/>
              </w:rPr>
              <w:tab/>
            </w:r>
            <w:r w:rsidRPr="009C2897">
              <w:rPr>
                <w:rStyle w:val="Hyperlink"/>
                <w:noProof/>
              </w:rPr>
              <w:t>Who may be affected by hoarding?</w:t>
            </w:r>
            <w:r>
              <w:rPr>
                <w:noProof/>
                <w:webHidden/>
              </w:rPr>
              <w:tab/>
            </w:r>
            <w:r>
              <w:rPr>
                <w:noProof/>
                <w:webHidden/>
              </w:rPr>
              <w:fldChar w:fldCharType="begin"/>
            </w:r>
            <w:r>
              <w:rPr>
                <w:noProof/>
                <w:webHidden/>
              </w:rPr>
              <w:instrText xml:space="preserve"> PAGEREF _Toc201238384 \h </w:instrText>
            </w:r>
            <w:r>
              <w:rPr>
                <w:noProof/>
                <w:webHidden/>
              </w:rPr>
            </w:r>
            <w:r>
              <w:rPr>
                <w:noProof/>
                <w:webHidden/>
              </w:rPr>
              <w:fldChar w:fldCharType="separate"/>
            </w:r>
            <w:r>
              <w:rPr>
                <w:noProof/>
                <w:webHidden/>
              </w:rPr>
              <w:t>3</w:t>
            </w:r>
            <w:r>
              <w:rPr>
                <w:noProof/>
                <w:webHidden/>
              </w:rPr>
              <w:fldChar w:fldCharType="end"/>
            </w:r>
          </w:hyperlink>
        </w:p>
        <w:p w14:paraId="11FEBC04" w14:textId="7877C911" w:rsidR="000F1B98" w:rsidRDefault="000F1B98">
          <w:pPr>
            <w:pStyle w:val="TOC1"/>
            <w:tabs>
              <w:tab w:val="left" w:pos="1200"/>
              <w:tab w:val="right" w:leader="dot" w:pos="8874"/>
            </w:tabs>
            <w:rPr>
              <w:rFonts w:asciiTheme="minorHAnsi" w:eastAsiaTheme="minorEastAsia" w:hAnsiTheme="minorHAnsi" w:cstheme="minorBidi"/>
              <w:noProof/>
              <w:color w:val="auto"/>
            </w:rPr>
          </w:pPr>
          <w:hyperlink w:anchor="_Toc201238385" w:history="1">
            <w:r w:rsidRPr="009C2897">
              <w:rPr>
                <w:rStyle w:val="Hyperlink"/>
                <w:noProof/>
              </w:rPr>
              <w:t>6.</w:t>
            </w:r>
            <w:r>
              <w:rPr>
                <w:rFonts w:asciiTheme="minorHAnsi" w:eastAsiaTheme="minorEastAsia" w:hAnsiTheme="minorHAnsi" w:cstheme="minorBidi"/>
                <w:noProof/>
                <w:color w:val="auto"/>
              </w:rPr>
              <w:tab/>
            </w:r>
            <w:r w:rsidRPr="009C2897">
              <w:rPr>
                <w:rStyle w:val="Hyperlink"/>
                <w:bCs/>
                <w:noProof/>
              </w:rPr>
              <w:t>Impact of hoarding</w:t>
            </w:r>
            <w:r>
              <w:rPr>
                <w:noProof/>
                <w:webHidden/>
              </w:rPr>
              <w:tab/>
            </w:r>
            <w:r>
              <w:rPr>
                <w:noProof/>
                <w:webHidden/>
              </w:rPr>
              <w:fldChar w:fldCharType="begin"/>
            </w:r>
            <w:r>
              <w:rPr>
                <w:noProof/>
                <w:webHidden/>
              </w:rPr>
              <w:instrText xml:space="preserve"> PAGEREF _Toc201238385 \h </w:instrText>
            </w:r>
            <w:r>
              <w:rPr>
                <w:noProof/>
                <w:webHidden/>
              </w:rPr>
            </w:r>
            <w:r>
              <w:rPr>
                <w:noProof/>
                <w:webHidden/>
              </w:rPr>
              <w:fldChar w:fldCharType="separate"/>
            </w:r>
            <w:r>
              <w:rPr>
                <w:noProof/>
                <w:webHidden/>
              </w:rPr>
              <w:t>4</w:t>
            </w:r>
            <w:r>
              <w:rPr>
                <w:noProof/>
                <w:webHidden/>
              </w:rPr>
              <w:fldChar w:fldCharType="end"/>
            </w:r>
          </w:hyperlink>
        </w:p>
        <w:p w14:paraId="747FA79D" w14:textId="6B90076C" w:rsidR="000F1B98" w:rsidRDefault="000F1B98">
          <w:pPr>
            <w:pStyle w:val="TOC1"/>
            <w:tabs>
              <w:tab w:val="left" w:pos="1440"/>
              <w:tab w:val="right" w:leader="dot" w:pos="8874"/>
            </w:tabs>
            <w:rPr>
              <w:rFonts w:asciiTheme="minorHAnsi" w:eastAsiaTheme="minorEastAsia" w:hAnsiTheme="minorHAnsi" w:cstheme="minorBidi"/>
              <w:noProof/>
              <w:color w:val="auto"/>
            </w:rPr>
          </w:pPr>
          <w:hyperlink w:anchor="_Toc201238386" w:history="1">
            <w:r w:rsidRPr="009C2897">
              <w:rPr>
                <w:rStyle w:val="Hyperlink"/>
                <w:noProof/>
              </w:rPr>
              <w:t>6.1</w:t>
            </w:r>
            <w:r>
              <w:rPr>
                <w:rFonts w:asciiTheme="minorHAnsi" w:eastAsiaTheme="minorEastAsia" w:hAnsiTheme="minorHAnsi" w:cstheme="minorBidi"/>
                <w:noProof/>
                <w:color w:val="auto"/>
              </w:rPr>
              <w:tab/>
            </w:r>
            <w:r w:rsidRPr="009C2897">
              <w:rPr>
                <w:rStyle w:val="Hyperlink"/>
                <w:noProof/>
              </w:rPr>
              <w:t>Fire safety</w:t>
            </w:r>
            <w:r>
              <w:rPr>
                <w:noProof/>
                <w:webHidden/>
              </w:rPr>
              <w:tab/>
            </w:r>
            <w:r>
              <w:rPr>
                <w:noProof/>
                <w:webHidden/>
              </w:rPr>
              <w:fldChar w:fldCharType="begin"/>
            </w:r>
            <w:r>
              <w:rPr>
                <w:noProof/>
                <w:webHidden/>
              </w:rPr>
              <w:instrText xml:space="preserve"> PAGEREF _Toc201238386 \h </w:instrText>
            </w:r>
            <w:r>
              <w:rPr>
                <w:noProof/>
                <w:webHidden/>
              </w:rPr>
            </w:r>
            <w:r>
              <w:rPr>
                <w:noProof/>
                <w:webHidden/>
              </w:rPr>
              <w:fldChar w:fldCharType="separate"/>
            </w:r>
            <w:r>
              <w:rPr>
                <w:noProof/>
                <w:webHidden/>
              </w:rPr>
              <w:t>5</w:t>
            </w:r>
            <w:r>
              <w:rPr>
                <w:noProof/>
                <w:webHidden/>
              </w:rPr>
              <w:fldChar w:fldCharType="end"/>
            </w:r>
          </w:hyperlink>
        </w:p>
        <w:p w14:paraId="604E1AC9" w14:textId="7601344A" w:rsidR="000F1B98" w:rsidRDefault="000F1B98">
          <w:pPr>
            <w:pStyle w:val="TOC1"/>
            <w:tabs>
              <w:tab w:val="left" w:pos="1440"/>
              <w:tab w:val="right" w:leader="dot" w:pos="8874"/>
            </w:tabs>
            <w:rPr>
              <w:rFonts w:asciiTheme="minorHAnsi" w:eastAsiaTheme="minorEastAsia" w:hAnsiTheme="minorHAnsi" w:cstheme="minorBidi"/>
              <w:noProof/>
              <w:color w:val="auto"/>
            </w:rPr>
          </w:pPr>
          <w:hyperlink w:anchor="_Toc201238387" w:history="1">
            <w:r w:rsidRPr="009C2897">
              <w:rPr>
                <w:rStyle w:val="Hyperlink"/>
                <w:noProof/>
              </w:rPr>
              <w:t>6.2</w:t>
            </w:r>
            <w:r>
              <w:rPr>
                <w:rFonts w:asciiTheme="minorHAnsi" w:eastAsiaTheme="minorEastAsia" w:hAnsiTheme="minorHAnsi" w:cstheme="minorBidi"/>
                <w:noProof/>
                <w:color w:val="auto"/>
              </w:rPr>
              <w:tab/>
            </w:r>
            <w:r w:rsidRPr="009C2897">
              <w:rPr>
                <w:rStyle w:val="Hyperlink"/>
                <w:noProof/>
              </w:rPr>
              <w:t>Impact on resources</w:t>
            </w:r>
            <w:r>
              <w:rPr>
                <w:noProof/>
                <w:webHidden/>
              </w:rPr>
              <w:tab/>
            </w:r>
            <w:r>
              <w:rPr>
                <w:noProof/>
                <w:webHidden/>
              </w:rPr>
              <w:fldChar w:fldCharType="begin"/>
            </w:r>
            <w:r>
              <w:rPr>
                <w:noProof/>
                <w:webHidden/>
              </w:rPr>
              <w:instrText xml:space="preserve"> PAGEREF _Toc201238387 \h </w:instrText>
            </w:r>
            <w:r>
              <w:rPr>
                <w:noProof/>
                <w:webHidden/>
              </w:rPr>
            </w:r>
            <w:r>
              <w:rPr>
                <w:noProof/>
                <w:webHidden/>
              </w:rPr>
              <w:fldChar w:fldCharType="separate"/>
            </w:r>
            <w:r>
              <w:rPr>
                <w:noProof/>
                <w:webHidden/>
              </w:rPr>
              <w:t>5</w:t>
            </w:r>
            <w:r>
              <w:rPr>
                <w:noProof/>
                <w:webHidden/>
              </w:rPr>
              <w:fldChar w:fldCharType="end"/>
            </w:r>
          </w:hyperlink>
        </w:p>
        <w:p w14:paraId="2F666876" w14:textId="7B519E1D" w:rsidR="000F1B98" w:rsidRDefault="000F1B98">
          <w:pPr>
            <w:pStyle w:val="TOC1"/>
            <w:tabs>
              <w:tab w:val="left" w:pos="1200"/>
              <w:tab w:val="right" w:leader="dot" w:pos="8874"/>
            </w:tabs>
            <w:rPr>
              <w:rFonts w:asciiTheme="minorHAnsi" w:eastAsiaTheme="minorEastAsia" w:hAnsiTheme="minorHAnsi" w:cstheme="minorBidi"/>
              <w:noProof/>
              <w:color w:val="auto"/>
            </w:rPr>
          </w:pPr>
          <w:hyperlink w:anchor="_Toc201238388" w:history="1">
            <w:r w:rsidRPr="009C2897">
              <w:rPr>
                <w:rStyle w:val="Hyperlink"/>
                <w:noProof/>
              </w:rPr>
              <w:t>7.</w:t>
            </w:r>
            <w:r>
              <w:rPr>
                <w:rFonts w:asciiTheme="minorHAnsi" w:eastAsiaTheme="minorEastAsia" w:hAnsiTheme="minorHAnsi" w:cstheme="minorBidi"/>
                <w:noProof/>
                <w:color w:val="auto"/>
              </w:rPr>
              <w:tab/>
            </w:r>
            <w:r w:rsidRPr="009C2897">
              <w:rPr>
                <w:rStyle w:val="Hyperlink"/>
                <w:bCs/>
                <w:noProof/>
              </w:rPr>
              <w:t>Ealing’s response to hoarding</w:t>
            </w:r>
            <w:r>
              <w:rPr>
                <w:noProof/>
                <w:webHidden/>
              </w:rPr>
              <w:tab/>
            </w:r>
            <w:r>
              <w:rPr>
                <w:noProof/>
                <w:webHidden/>
              </w:rPr>
              <w:fldChar w:fldCharType="begin"/>
            </w:r>
            <w:r>
              <w:rPr>
                <w:noProof/>
                <w:webHidden/>
              </w:rPr>
              <w:instrText xml:space="preserve"> PAGEREF _Toc201238388 \h </w:instrText>
            </w:r>
            <w:r>
              <w:rPr>
                <w:noProof/>
                <w:webHidden/>
              </w:rPr>
            </w:r>
            <w:r>
              <w:rPr>
                <w:noProof/>
                <w:webHidden/>
              </w:rPr>
              <w:fldChar w:fldCharType="separate"/>
            </w:r>
            <w:r>
              <w:rPr>
                <w:noProof/>
                <w:webHidden/>
              </w:rPr>
              <w:t>6</w:t>
            </w:r>
            <w:r>
              <w:rPr>
                <w:noProof/>
                <w:webHidden/>
              </w:rPr>
              <w:fldChar w:fldCharType="end"/>
            </w:r>
          </w:hyperlink>
        </w:p>
        <w:p w14:paraId="06C24FBC" w14:textId="54B61E92" w:rsidR="000F1B98" w:rsidRDefault="000F1B98">
          <w:pPr>
            <w:pStyle w:val="TOC1"/>
            <w:tabs>
              <w:tab w:val="left" w:pos="1200"/>
              <w:tab w:val="right" w:leader="dot" w:pos="8874"/>
            </w:tabs>
            <w:rPr>
              <w:rFonts w:asciiTheme="minorHAnsi" w:eastAsiaTheme="minorEastAsia" w:hAnsiTheme="minorHAnsi" w:cstheme="minorBidi"/>
              <w:noProof/>
              <w:color w:val="auto"/>
            </w:rPr>
          </w:pPr>
          <w:hyperlink w:anchor="_Toc201238389" w:history="1">
            <w:r w:rsidRPr="009C2897">
              <w:rPr>
                <w:rStyle w:val="Hyperlink"/>
                <w:noProof/>
              </w:rPr>
              <w:t>8.</w:t>
            </w:r>
            <w:r>
              <w:rPr>
                <w:rFonts w:asciiTheme="minorHAnsi" w:eastAsiaTheme="minorEastAsia" w:hAnsiTheme="minorHAnsi" w:cstheme="minorBidi"/>
                <w:noProof/>
                <w:color w:val="auto"/>
              </w:rPr>
              <w:tab/>
            </w:r>
            <w:r w:rsidRPr="009C2897">
              <w:rPr>
                <w:rStyle w:val="Hyperlink"/>
                <w:bCs/>
                <w:noProof/>
              </w:rPr>
              <w:t>Referrals to London Fire Brigade</w:t>
            </w:r>
            <w:r>
              <w:rPr>
                <w:noProof/>
                <w:webHidden/>
              </w:rPr>
              <w:tab/>
            </w:r>
            <w:r>
              <w:rPr>
                <w:noProof/>
                <w:webHidden/>
              </w:rPr>
              <w:fldChar w:fldCharType="begin"/>
            </w:r>
            <w:r>
              <w:rPr>
                <w:noProof/>
                <w:webHidden/>
              </w:rPr>
              <w:instrText xml:space="preserve"> PAGEREF _Toc201238389 \h </w:instrText>
            </w:r>
            <w:r>
              <w:rPr>
                <w:noProof/>
                <w:webHidden/>
              </w:rPr>
            </w:r>
            <w:r>
              <w:rPr>
                <w:noProof/>
                <w:webHidden/>
              </w:rPr>
              <w:fldChar w:fldCharType="separate"/>
            </w:r>
            <w:r>
              <w:rPr>
                <w:noProof/>
                <w:webHidden/>
              </w:rPr>
              <w:t>6</w:t>
            </w:r>
            <w:r>
              <w:rPr>
                <w:noProof/>
                <w:webHidden/>
              </w:rPr>
              <w:fldChar w:fldCharType="end"/>
            </w:r>
          </w:hyperlink>
        </w:p>
        <w:p w14:paraId="6779A31B" w14:textId="76D78179" w:rsidR="000F1B98" w:rsidRDefault="000F1B98">
          <w:pPr>
            <w:pStyle w:val="TOC1"/>
            <w:tabs>
              <w:tab w:val="left" w:pos="1200"/>
              <w:tab w:val="right" w:leader="dot" w:pos="8874"/>
            </w:tabs>
            <w:rPr>
              <w:rFonts w:asciiTheme="minorHAnsi" w:eastAsiaTheme="minorEastAsia" w:hAnsiTheme="minorHAnsi" w:cstheme="minorBidi"/>
              <w:noProof/>
              <w:color w:val="auto"/>
            </w:rPr>
          </w:pPr>
          <w:hyperlink w:anchor="_Toc201238390" w:history="1">
            <w:r w:rsidRPr="009C2897">
              <w:rPr>
                <w:rStyle w:val="Hyperlink"/>
                <w:noProof/>
              </w:rPr>
              <w:t>9.</w:t>
            </w:r>
            <w:r>
              <w:rPr>
                <w:rFonts w:asciiTheme="minorHAnsi" w:eastAsiaTheme="minorEastAsia" w:hAnsiTheme="minorHAnsi" w:cstheme="minorBidi"/>
                <w:noProof/>
                <w:color w:val="auto"/>
              </w:rPr>
              <w:tab/>
            </w:r>
            <w:r w:rsidRPr="009C2897">
              <w:rPr>
                <w:rStyle w:val="Hyperlink"/>
                <w:bCs/>
                <w:noProof/>
              </w:rPr>
              <w:t>Person-centred risk assessments</w:t>
            </w:r>
            <w:r>
              <w:rPr>
                <w:noProof/>
                <w:webHidden/>
              </w:rPr>
              <w:tab/>
            </w:r>
            <w:r>
              <w:rPr>
                <w:noProof/>
                <w:webHidden/>
              </w:rPr>
              <w:fldChar w:fldCharType="begin"/>
            </w:r>
            <w:r>
              <w:rPr>
                <w:noProof/>
                <w:webHidden/>
              </w:rPr>
              <w:instrText xml:space="preserve"> PAGEREF _Toc201238390 \h </w:instrText>
            </w:r>
            <w:r>
              <w:rPr>
                <w:noProof/>
                <w:webHidden/>
              </w:rPr>
            </w:r>
            <w:r>
              <w:rPr>
                <w:noProof/>
                <w:webHidden/>
              </w:rPr>
              <w:fldChar w:fldCharType="separate"/>
            </w:r>
            <w:r>
              <w:rPr>
                <w:noProof/>
                <w:webHidden/>
              </w:rPr>
              <w:t>7</w:t>
            </w:r>
            <w:r>
              <w:rPr>
                <w:noProof/>
                <w:webHidden/>
              </w:rPr>
              <w:fldChar w:fldCharType="end"/>
            </w:r>
          </w:hyperlink>
        </w:p>
        <w:p w14:paraId="40732B69" w14:textId="0471307A" w:rsidR="000F1B98" w:rsidRDefault="000F1B98">
          <w:pPr>
            <w:pStyle w:val="TOC1"/>
            <w:tabs>
              <w:tab w:val="left" w:pos="1440"/>
              <w:tab w:val="right" w:leader="dot" w:pos="8874"/>
            </w:tabs>
            <w:rPr>
              <w:rFonts w:asciiTheme="minorHAnsi" w:eastAsiaTheme="minorEastAsia" w:hAnsiTheme="minorHAnsi" w:cstheme="minorBidi"/>
              <w:noProof/>
              <w:color w:val="auto"/>
            </w:rPr>
          </w:pPr>
          <w:hyperlink w:anchor="_Toc201238391" w:history="1">
            <w:r w:rsidRPr="009C2897">
              <w:rPr>
                <w:rStyle w:val="Hyperlink"/>
                <w:noProof/>
              </w:rPr>
              <w:t>10.</w:t>
            </w:r>
            <w:r>
              <w:rPr>
                <w:rFonts w:asciiTheme="minorHAnsi" w:eastAsiaTheme="minorEastAsia" w:hAnsiTheme="minorHAnsi" w:cstheme="minorBidi"/>
                <w:noProof/>
                <w:color w:val="auto"/>
              </w:rPr>
              <w:tab/>
            </w:r>
            <w:r w:rsidRPr="009C2897">
              <w:rPr>
                <w:rStyle w:val="Hyperlink"/>
                <w:bCs/>
                <w:noProof/>
              </w:rPr>
              <w:t>Treatment for hoarding</w:t>
            </w:r>
            <w:r>
              <w:rPr>
                <w:noProof/>
                <w:webHidden/>
              </w:rPr>
              <w:tab/>
            </w:r>
            <w:r>
              <w:rPr>
                <w:noProof/>
                <w:webHidden/>
              </w:rPr>
              <w:fldChar w:fldCharType="begin"/>
            </w:r>
            <w:r>
              <w:rPr>
                <w:noProof/>
                <w:webHidden/>
              </w:rPr>
              <w:instrText xml:space="preserve"> PAGEREF _Toc201238391 \h </w:instrText>
            </w:r>
            <w:r>
              <w:rPr>
                <w:noProof/>
                <w:webHidden/>
              </w:rPr>
            </w:r>
            <w:r>
              <w:rPr>
                <w:noProof/>
                <w:webHidden/>
              </w:rPr>
              <w:fldChar w:fldCharType="separate"/>
            </w:r>
            <w:r>
              <w:rPr>
                <w:noProof/>
                <w:webHidden/>
              </w:rPr>
              <w:t>7</w:t>
            </w:r>
            <w:r>
              <w:rPr>
                <w:noProof/>
                <w:webHidden/>
              </w:rPr>
              <w:fldChar w:fldCharType="end"/>
            </w:r>
          </w:hyperlink>
        </w:p>
        <w:p w14:paraId="1D552480" w14:textId="7428ECA9" w:rsidR="000F1B98" w:rsidRDefault="000F1B98">
          <w:pPr>
            <w:pStyle w:val="TOC1"/>
            <w:tabs>
              <w:tab w:val="left" w:pos="1440"/>
              <w:tab w:val="right" w:leader="dot" w:pos="8874"/>
            </w:tabs>
            <w:rPr>
              <w:rFonts w:asciiTheme="minorHAnsi" w:eastAsiaTheme="minorEastAsia" w:hAnsiTheme="minorHAnsi" w:cstheme="minorBidi"/>
              <w:noProof/>
              <w:color w:val="auto"/>
            </w:rPr>
          </w:pPr>
          <w:hyperlink w:anchor="_Toc201238392" w:history="1">
            <w:r w:rsidRPr="009C2897">
              <w:rPr>
                <w:rStyle w:val="Hyperlink"/>
                <w:noProof/>
              </w:rPr>
              <w:t>11.</w:t>
            </w:r>
            <w:r>
              <w:rPr>
                <w:rFonts w:asciiTheme="minorHAnsi" w:eastAsiaTheme="minorEastAsia" w:hAnsiTheme="minorHAnsi" w:cstheme="minorBidi"/>
                <w:noProof/>
                <w:color w:val="auto"/>
              </w:rPr>
              <w:tab/>
            </w:r>
            <w:r w:rsidRPr="009C2897">
              <w:rPr>
                <w:rStyle w:val="Hyperlink"/>
                <w:noProof/>
              </w:rPr>
              <w:t>Resources</w:t>
            </w:r>
            <w:r>
              <w:rPr>
                <w:noProof/>
                <w:webHidden/>
              </w:rPr>
              <w:tab/>
            </w:r>
            <w:r>
              <w:rPr>
                <w:noProof/>
                <w:webHidden/>
              </w:rPr>
              <w:fldChar w:fldCharType="begin"/>
            </w:r>
            <w:r>
              <w:rPr>
                <w:noProof/>
                <w:webHidden/>
              </w:rPr>
              <w:instrText xml:space="preserve"> PAGEREF _Toc201238392 \h </w:instrText>
            </w:r>
            <w:r>
              <w:rPr>
                <w:noProof/>
                <w:webHidden/>
              </w:rPr>
            </w:r>
            <w:r>
              <w:rPr>
                <w:noProof/>
                <w:webHidden/>
              </w:rPr>
              <w:fldChar w:fldCharType="separate"/>
            </w:r>
            <w:r>
              <w:rPr>
                <w:noProof/>
                <w:webHidden/>
              </w:rPr>
              <w:t>8</w:t>
            </w:r>
            <w:r>
              <w:rPr>
                <w:noProof/>
                <w:webHidden/>
              </w:rPr>
              <w:fldChar w:fldCharType="end"/>
            </w:r>
          </w:hyperlink>
        </w:p>
        <w:p w14:paraId="666615AB" w14:textId="03F2D717" w:rsidR="000F1B98" w:rsidRDefault="000F1B98">
          <w:pPr>
            <w:pStyle w:val="TOC1"/>
            <w:tabs>
              <w:tab w:val="left" w:pos="1440"/>
              <w:tab w:val="right" w:leader="dot" w:pos="8874"/>
            </w:tabs>
            <w:rPr>
              <w:rFonts w:asciiTheme="minorHAnsi" w:eastAsiaTheme="minorEastAsia" w:hAnsiTheme="minorHAnsi" w:cstheme="minorBidi"/>
              <w:noProof/>
              <w:color w:val="auto"/>
            </w:rPr>
          </w:pPr>
          <w:hyperlink w:anchor="_Toc201238393" w:history="1">
            <w:r w:rsidRPr="009C2897">
              <w:rPr>
                <w:rStyle w:val="Hyperlink"/>
                <w:noProof/>
              </w:rPr>
              <w:t>12.</w:t>
            </w:r>
            <w:r>
              <w:rPr>
                <w:rFonts w:asciiTheme="minorHAnsi" w:eastAsiaTheme="minorEastAsia" w:hAnsiTheme="minorHAnsi" w:cstheme="minorBidi"/>
                <w:noProof/>
                <w:color w:val="auto"/>
              </w:rPr>
              <w:tab/>
            </w:r>
            <w:r w:rsidRPr="009C2897">
              <w:rPr>
                <w:rStyle w:val="Hyperlink"/>
                <w:noProof/>
              </w:rPr>
              <w:t>Effectively managing hoarding cases</w:t>
            </w:r>
            <w:r>
              <w:rPr>
                <w:noProof/>
                <w:webHidden/>
              </w:rPr>
              <w:tab/>
            </w:r>
            <w:r>
              <w:rPr>
                <w:noProof/>
                <w:webHidden/>
              </w:rPr>
              <w:fldChar w:fldCharType="begin"/>
            </w:r>
            <w:r>
              <w:rPr>
                <w:noProof/>
                <w:webHidden/>
              </w:rPr>
              <w:instrText xml:space="preserve"> PAGEREF _Toc201238393 \h </w:instrText>
            </w:r>
            <w:r>
              <w:rPr>
                <w:noProof/>
                <w:webHidden/>
              </w:rPr>
            </w:r>
            <w:r>
              <w:rPr>
                <w:noProof/>
                <w:webHidden/>
              </w:rPr>
              <w:fldChar w:fldCharType="separate"/>
            </w:r>
            <w:r>
              <w:rPr>
                <w:noProof/>
                <w:webHidden/>
              </w:rPr>
              <w:t>9</w:t>
            </w:r>
            <w:r>
              <w:rPr>
                <w:noProof/>
                <w:webHidden/>
              </w:rPr>
              <w:fldChar w:fldCharType="end"/>
            </w:r>
          </w:hyperlink>
        </w:p>
        <w:p w14:paraId="755A32C9" w14:textId="57833E73" w:rsidR="000F1B98" w:rsidRDefault="000F1B98">
          <w:pPr>
            <w:pStyle w:val="TOC1"/>
            <w:tabs>
              <w:tab w:val="left" w:pos="1440"/>
              <w:tab w:val="right" w:leader="dot" w:pos="8874"/>
            </w:tabs>
            <w:rPr>
              <w:rFonts w:asciiTheme="minorHAnsi" w:eastAsiaTheme="minorEastAsia" w:hAnsiTheme="minorHAnsi" w:cstheme="minorBidi"/>
              <w:noProof/>
              <w:color w:val="auto"/>
            </w:rPr>
          </w:pPr>
          <w:hyperlink w:anchor="_Toc201238394" w:history="1">
            <w:r w:rsidRPr="009C2897">
              <w:rPr>
                <w:rStyle w:val="Hyperlink"/>
                <w:noProof/>
              </w:rPr>
              <w:t>13.</w:t>
            </w:r>
            <w:r>
              <w:rPr>
                <w:rFonts w:asciiTheme="minorHAnsi" w:eastAsiaTheme="minorEastAsia" w:hAnsiTheme="minorHAnsi" w:cstheme="minorBidi"/>
                <w:noProof/>
                <w:color w:val="auto"/>
              </w:rPr>
              <w:tab/>
            </w:r>
            <w:r w:rsidRPr="009C2897">
              <w:rPr>
                <w:rStyle w:val="Hyperlink"/>
                <w:noProof/>
              </w:rPr>
              <w:t>Refusal to engage</w:t>
            </w:r>
            <w:r>
              <w:rPr>
                <w:noProof/>
                <w:webHidden/>
              </w:rPr>
              <w:tab/>
            </w:r>
            <w:r>
              <w:rPr>
                <w:noProof/>
                <w:webHidden/>
              </w:rPr>
              <w:fldChar w:fldCharType="begin"/>
            </w:r>
            <w:r>
              <w:rPr>
                <w:noProof/>
                <w:webHidden/>
              </w:rPr>
              <w:instrText xml:space="preserve"> PAGEREF _Toc201238394 \h </w:instrText>
            </w:r>
            <w:r>
              <w:rPr>
                <w:noProof/>
                <w:webHidden/>
              </w:rPr>
            </w:r>
            <w:r>
              <w:rPr>
                <w:noProof/>
                <w:webHidden/>
              </w:rPr>
              <w:fldChar w:fldCharType="separate"/>
            </w:r>
            <w:r>
              <w:rPr>
                <w:noProof/>
                <w:webHidden/>
              </w:rPr>
              <w:t>10</w:t>
            </w:r>
            <w:r>
              <w:rPr>
                <w:noProof/>
                <w:webHidden/>
              </w:rPr>
              <w:fldChar w:fldCharType="end"/>
            </w:r>
          </w:hyperlink>
        </w:p>
        <w:p w14:paraId="205B37EA" w14:textId="7688839B" w:rsidR="000F1B98" w:rsidRDefault="000F1B98">
          <w:pPr>
            <w:pStyle w:val="TOC1"/>
            <w:tabs>
              <w:tab w:val="left" w:pos="1440"/>
              <w:tab w:val="right" w:leader="dot" w:pos="8874"/>
            </w:tabs>
            <w:rPr>
              <w:rFonts w:asciiTheme="minorHAnsi" w:eastAsiaTheme="minorEastAsia" w:hAnsiTheme="minorHAnsi" w:cstheme="minorBidi"/>
              <w:noProof/>
              <w:color w:val="auto"/>
            </w:rPr>
          </w:pPr>
          <w:hyperlink w:anchor="_Toc201238395" w:history="1">
            <w:r w:rsidRPr="009C2897">
              <w:rPr>
                <w:rStyle w:val="Hyperlink"/>
                <w:noProof/>
              </w:rPr>
              <w:t>14.</w:t>
            </w:r>
            <w:r>
              <w:rPr>
                <w:rFonts w:asciiTheme="minorHAnsi" w:eastAsiaTheme="minorEastAsia" w:hAnsiTheme="minorHAnsi" w:cstheme="minorBidi"/>
                <w:noProof/>
                <w:color w:val="auto"/>
              </w:rPr>
              <w:tab/>
            </w:r>
            <w:r w:rsidRPr="009C2897">
              <w:rPr>
                <w:rStyle w:val="Hyperlink"/>
                <w:noProof/>
              </w:rPr>
              <w:t>Blitz cleans</w:t>
            </w:r>
            <w:r>
              <w:rPr>
                <w:noProof/>
                <w:webHidden/>
              </w:rPr>
              <w:tab/>
            </w:r>
            <w:r>
              <w:rPr>
                <w:noProof/>
                <w:webHidden/>
              </w:rPr>
              <w:fldChar w:fldCharType="begin"/>
            </w:r>
            <w:r>
              <w:rPr>
                <w:noProof/>
                <w:webHidden/>
              </w:rPr>
              <w:instrText xml:space="preserve"> PAGEREF _Toc201238395 \h </w:instrText>
            </w:r>
            <w:r>
              <w:rPr>
                <w:noProof/>
                <w:webHidden/>
              </w:rPr>
            </w:r>
            <w:r>
              <w:rPr>
                <w:noProof/>
                <w:webHidden/>
              </w:rPr>
              <w:fldChar w:fldCharType="separate"/>
            </w:r>
            <w:r>
              <w:rPr>
                <w:noProof/>
                <w:webHidden/>
              </w:rPr>
              <w:t>12</w:t>
            </w:r>
            <w:r>
              <w:rPr>
                <w:noProof/>
                <w:webHidden/>
              </w:rPr>
              <w:fldChar w:fldCharType="end"/>
            </w:r>
          </w:hyperlink>
        </w:p>
        <w:p w14:paraId="667CDF40" w14:textId="03239EFF" w:rsidR="000F1B98" w:rsidRDefault="000F1B98">
          <w:pPr>
            <w:pStyle w:val="TOC1"/>
            <w:tabs>
              <w:tab w:val="left" w:pos="1440"/>
              <w:tab w:val="right" w:leader="dot" w:pos="8874"/>
            </w:tabs>
            <w:rPr>
              <w:rFonts w:asciiTheme="minorHAnsi" w:eastAsiaTheme="minorEastAsia" w:hAnsiTheme="minorHAnsi" w:cstheme="minorBidi"/>
              <w:noProof/>
              <w:color w:val="auto"/>
            </w:rPr>
          </w:pPr>
          <w:hyperlink w:anchor="_Toc201238396" w:history="1">
            <w:r w:rsidRPr="009C2897">
              <w:rPr>
                <w:rStyle w:val="Hyperlink"/>
                <w:noProof/>
              </w:rPr>
              <w:t>15.</w:t>
            </w:r>
            <w:r>
              <w:rPr>
                <w:rFonts w:asciiTheme="minorHAnsi" w:eastAsiaTheme="minorEastAsia" w:hAnsiTheme="minorHAnsi" w:cstheme="minorBidi"/>
                <w:noProof/>
                <w:color w:val="auto"/>
              </w:rPr>
              <w:tab/>
            </w:r>
            <w:r w:rsidRPr="009C2897">
              <w:rPr>
                <w:rStyle w:val="Hyperlink"/>
                <w:bCs/>
                <w:noProof/>
              </w:rPr>
              <w:t>Statutory</w:t>
            </w:r>
            <w:r>
              <w:rPr>
                <w:noProof/>
                <w:webHidden/>
              </w:rPr>
              <w:tab/>
            </w:r>
            <w:r>
              <w:rPr>
                <w:noProof/>
                <w:webHidden/>
              </w:rPr>
              <w:fldChar w:fldCharType="begin"/>
            </w:r>
            <w:r>
              <w:rPr>
                <w:noProof/>
                <w:webHidden/>
              </w:rPr>
              <w:instrText xml:space="preserve"> PAGEREF _Toc201238396 \h </w:instrText>
            </w:r>
            <w:r>
              <w:rPr>
                <w:noProof/>
                <w:webHidden/>
              </w:rPr>
            </w:r>
            <w:r>
              <w:rPr>
                <w:noProof/>
                <w:webHidden/>
              </w:rPr>
              <w:fldChar w:fldCharType="separate"/>
            </w:r>
            <w:r>
              <w:rPr>
                <w:noProof/>
                <w:webHidden/>
              </w:rPr>
              <w:t>12</w:t>
            </w:r>
            <w:r>
              <w:rPr>
                <w:noProof/>
                <w:webHidden/>
              </w:rPr>
              <w:fldChar w:fldCharType="end"/>
            </w:r>
          </w:hyperlink>
        </w:p>
        <w:p w14:paraId="5F8D92E2" w14:textId="743718E2" w:rsidR="000F1B98" w:rsidRDefault="000F1B98">
          <w:pPr>
            <w:pStyle w:val="TOC1"/>
            <w:tabs>
              <w:tab w:val="left" w:pos="1440"/>
              <w:tab w:val="right" w:leader="dot" w:pos="8874"/>
            </w:tabs>
            <w:rPr>
              <w:rFonts w:asciiTheme="minorHAnsi" w:eastAsiaTheme="minorEastAsia" w:hAnsiTheme="minorHAnsi" w:cstheme="minorBidi"/>
              <w:noProof/>
              <w:color w:val="auto"/>
            </w:rPr>
          </w:pPr>
          <w:hyperlink w:anchor="_Toc201238397" w:history="1">
            <w:r w:rsidRPr="009C2897">
              <w:rPr>
                <w:rStyle w:val="Hyperlink"/>
                <w:noProof/>
              </w:rPr>
              <w:t>15.1</w:t>
            </w:r>
            <w:r>
              <w:rPr>
                <w:rFonts w:asciiTheme="minorHAnsi" w:eastAsiaTheme="minorEastAsia" w:hAnsiTheme="minorHAnsi" w:cstheme="minorBidi"/>
                <w:noProof/>
                <w:color w:val="auto"/>
              </w:rPr>
              <w:tab/>
            </w:r>
            <w:r w:rsidRPr="009C2897">
              <w:rPr>
                <w:rStyle w:val="Hyperlink"/>
                <w:noProof/>
              </w:rPr>
              <w:t>Mental Capacity Act (2005)</w:t>
            </w:r>
            <w:r>
              <w:rPr>
                <w:noProof/>
                <w:webHidden/>
              </w:rPr>
              <w:tab/>
            </w:r>
            <w:r>
              <w:rPr>
                <w:noProof/>
                <w:webHidden/>
              </w:rPr>
              <w:fldChar w:fldCharType="begin"/>
            </w:r>
            <w:r>
              <w:rPr>
                <w:noProof/>
                <w:webHidden/>
              </w:rPr>
              <w:instrText xml:space="preserve"> PAGEREF _Toc201238397 \h </w:instrText>
            </w:r>
            <w:r>
              <w:rPr>
                <w:noProof/>
                <w:webHidden/>
              </w:rPr>
            </w:r>
            <w:r>
              <w:rPr>
                <w:noProof/>
                <w:webHidden/>
              </w:rPr>
              <w:fldChar w:fldCharType="separate"/>
            </w:r>
            <w:r>
              <w:rPr>
                <w:noProof/>
                <w:webHidden/>
              </w:rPr>
              <w:t>12</w:t>
            </w:r>
            <w:r>
              <w:rPr>
                <w:noProof/>
                <w:webHidden/>
              </w:rPr>
              <w:fldChar w:fldCharType="end"/>
            </w:r>
          </w:hyperlink>
        </w:p>
        <w:p w14:paraId="5548D2E0" w14:textId="5FB4C1BD" w:rsidR="000F1B98" w:rsidRDefault="000F1B98">
          <w:pPr>
            <w:pStyle w:val="TOC1"/>
            <w:tabs>
              <w:tab w:val="left" w:pos="1440"/>
              <w:tab w:val="right" w:leader="dot" w:pos="8874"/>
            </w:tabs>
            <w:rPr>
              <w:rFonts w:asciiTheme="minorHAnsi" w:eastAsiaTheme="minorEastAsia" w:hAnsiTheme="minorHAnsi" w:cstheme="minorBidi"/>
              <w:noProof/>
              <w:color w:val="auto"/>
            </w:rPr>
          </w:pPr>
          <w:hyperlink w:anchor="_Toc201238398" w:history="1">
            <w:r w:rsidRPr="009C2897">
              <w:rPr>
                <w:rStyle w:val="Hyperlink"/>
                <w:noProof/>
              </w:rPr>
              <w:t>15.2</w:t>
            </w:r>
            <w:r>
              <w:rPr>
                <w:rFonts w:asciiTheme="minorHAnsi" w:eastAsiaTheme="minorEastAsia" w:hAnsiTheme="minorHAnsi" w:cstheme="minorBidi"/>
                <w:noProof/>
                <w:color w:val="auto"/>
              </w:rPr>
              <w:tab/>
            </w:r>
            <w:r w:rsidRPr="009C2897">
              <w:rPr>
                <w:rStyle w:val="Hyperlink"/>
                <w:noProof/>
              </w:rPr>
              <w:t>The Care Act (2014)</w:t>
            </w:r>
            <w:r>
              <w:rPr>
                <w:noProof/>
                <w:webHidden/>
              </w:rPr>
              <w:tab/>
            </w:r>
            <w:r>
              <w:rPr>
                <w:noProof/>
                <w:webHidden/>
              </w:rPr>
              <w:fldChar w:fldCharType="begin"/>
            </w:r>
            <w:r>
              <w:rPr>
                <w:noProof/>
                <w:webHidden/>
              </w:rPr>
              <w:instrText xml:space="preserve"> PAGEREF _Toc201238398 \h </w:instrText>
            </w:r>
            <w:r>
              <w:rPr>
                <w:noProof/>
                <w:webHidden/>
              </w:rPr>
            </w:r>
            <w:r>
              <w:rPr>
                <w:noProof/>
                <w:webHidden/>
              </w:rPr>
              <w:fldChar w:fldCharType="separate"/>
            </w:r>
            <w:r>
              <w:rPr>
                <w:noProof/>
                <w:webHidden/>
              </w:rPr>
              <w:t>13</w:t>
            </w:r>
            <w:r>
              <w:rPr>
                <w:noProof/>
                <w:webHidden/>
              </w:rPr>
              <w:fldChar w:fldCharType="end"/>
            </w:r>
          </w:hyperlink>
        </w:p>
        <w:p w14:paraId="65CEAEFE" w14:textId="2B68DD16" w:rsidR="000F1B98" w:rsidRDefault="000F1B98">
          <w:pPr>
            <w:pStyle w:val="TOC1"/>
            <w:tabs>
              <w:tab w:val="left" w:pos="1440"/>
              <w:tab w:val="right" w:leader="dot" w:pos="8874"/>
            </w:tabs>
            <w:rPr>
              <w:rFonts w:asciiTheme="minorHAnsi" w:eastAsiaTheme="minorEastAsia" w:hAnsiTheme="minorHAnsi" w:cstheme="minorBidi"/>
              <w:noProof/>
              <w:color w:val="auto"/>
            </w:rPr>
          </w:pPr>
          <w:hyperlink w:anchor="_Toc201238399" w:history="1">
            <w:r w:rsidRPr="009C2897">
              <w:rPr>
                <w:rStyle w:val="Hyperlink"/>
                <w:noProof/>
              </w:rPr>
              <w:t>15.3</w:t>
            </w:r>
            <w:r>
              <w:rPr>
                <w:rFonts w:asciiTheme="minorHAnsi" w:eastAsiaTheme="minorEastAsia" w:hAnsiTheme="minorHAnsi" w:cstheme="minorBidi"/>
                <w:noProof/>
                <w:color w:val="auto"/>
              </w:rPr>
              <w:tab/>
            </w:r>
            <w:r w:rsidRPr="009C2897">
              <w:rPr>
                <w:rStyle w:val="Hyperlink"/>
                <w:noProof/>
              </w:rPr>
              <w:t>Public Health Act</w:t>
            </w:r>
            <w:r>
              <w:rPr>
                <w:noProof/>
                <w:webHidden/>
              </w:rPr>
              <w:tab/>
            </w:r>
            <w:r>
              <w:rPr>
                <w:noProof/>
                <w:webHidden/>
              </w:rPr>
              <w:fldChar w:fldCharType="begin"/>
            </w:r>
            <w:r>
              <w:rPr>
                <w:noProof/>
                <w:webHidden/>
              </w:rPr>
              <w:instrText xml:space="preserve"> PAGEREF _Toc201238399 \h </w:instrText>
            </w:r>
            <w:r>
              <w:rPr>
                <w:noProof/>
                <w:webHidden/>
              </w:rPr>
            </w:r>
            <w:r>
              <w:rPr>
                <w:noProof/>
                <w:webHidden/>
              </w:rPr>
              <w:fldChar w:fldCharType="separate"/>
            </w:r>
            <w:r>
              <w:rPr>
                <w:noProof/>
                <w:webHidden/>
              </w:rPr>
              <w:t>13</w:t>
            </w:r>
            <w:r>
              <w:rPr>
                <w:noProof/>
                <w:webHidden/>
              </w:rPr>
              <w:fldChar w:fldCharType="end"/>
            </w:r>
          </w:hyperlink>
        </w:p>
        <w:p w14:paraId="451C3B63" w14:textId="35B4AB94" w:rsidR="000F1B98" w:rsidRDefault="000F1B98">
          <w:pPr>
            <w:pStyle w:val="TOC1"/>
            <w:tabs>
              <w:tab w:val="left" w:pos="1440"/>
              <w:tab w:val="right" w:leader="dot" w:pos="8874"/>
            </w:tabs>
            <w:rPr>
              <w:rFonts w:asciiTheme="minorHAnsi" w:eastAsiaTheme="minorEastAsia" w:hAnsiTheme="minorHAnsi" w:cstheme="minorBidi"/>
              <w:noProof/>
              <w:color w:val="auto"/>
            </w:rPr>
          </w:pPr>
          <w:hyperlink w:anchor="_Toc201238400" w:history="1">
            <w:r w:rsidRPr="009C2897">
              <w:rPr>
                <w:rStyle w:val="Hyperlink"/>
                <w:noProof/>
              </w:rPr>
              <w:t>15.4</w:t>
            </w:r>
            <w:r>
              <w:rPr>
                <w:rFonts w:asciiTheme="minorHAnsi" w:eastAsiaTheme="minorEastAsia" w:hAnsiTheme="minorHAnsi" w:cstheme="minorBidi"/>
                <w:noProof/>
                <w:color w:val="auto"/>
              </w:rPr>
              <w:tab/>
            </w:r>
            <w:r w:rsidRPr="009C2897">
              <w:rPr>
                <w:rStyle w:val="Hyperlink"/>
                <w:noProof/>
              </w:rPr>
              <w:t>Equality Act (2010)</w:t>
            </w:r>
            <w:r>
              <w:rPr>
                <w:noProof/>
                <w:webHidden/>
              </w:rPr>
              <w:tab/>
            </w:r>
            <w:r>
              <w:rPr>
                <w:noProof/>
                <w:webHidden/>
              </w:rPr>
              <w:fldChar w:fldCharType="begin"/>
            </w:r>
            <w:r>
              <w:rPr>
                <w:noProof/>
                <w:webHidden/>
              </w:rPr>
              <w:instrText xml:space="preserve"> PAGEREF _Toc201238400 \h </w:instrText>
            </w:r>
            <w:r>
              <w:rPr>
                <w:noProof/>
                <w:webHidden/>
              </w:rPr>
            </w:r>
            <w:r>
              <w:rPr>
                <w:noProof/>
                <w:webHidden/>
              </w:rPr>
              <w:fldChar w:fldCharType="separate"/>
            </w:r>
            <w:r>
              <w:rPr>
                <w:noProof/>
                <w:webHidden/>
              </w:rPr>
              <w:t>14</w:t>
            </w:r>
            <w:r>
              <w:rPr>
                <w:noProof/>
                <w:webHidden/>
              </w:rPr>
              <w:fldChar w:fldCharType="end"/>
            </w:r>
          </w:hyperlink>
        </w:p>
        <w:p w14:paraId="3D857E07" w14:textId="671F1B21" w:rsidR="00BF1A3F" w:rsidRPr="00BF1A3F" w:rsidRDefault="0008517D" w:rsidP="00BF1A3F">
          <w:pPr>
            <w:spacing w:after="0" w:line="360" w:lineRule="auto"/>
            <w:ind w:left="0" w:firstLine="0"/>
          </w:pPr>
          <w:r>
            <w:fldChar w:fldCharType="end"/>
          </w:r>
        </w:p>
      </w:sdtContent>
    </w:sdt>
    <w:p w14:paraId="1C3CD284" w14:textId="77777777" w:rsidR="00BF1A3F" w:rsidRDefault="00BF1A3F" w:rsidP="0033306E">
      <w:pPr>
        <w:spacing w:after="0" w:line="240" w:lineRule="auto"/>
        <w:rPr>
          <w:b/>
          <w:bCs/>
        </w:rPr>
      </w:pPr>
    </w:p>
    <w:p w14:paraId="3FA70201" w14:textId="3CAF6B27" w:rsidR="0033306E" w:rsidRPr="00B317CD" w:rsidRDefault="0033306E" w:rsidP="00E47FE2">
      <w:pPr>
        <w:pStyle w:val="Heading1"/>
        <w:keepNext w:val="0"/>
        <w:keepLines w:val="0"/>
        <w:numPr>
          <w:ilvl w:val="0"/>
          <w:numId w:val="36"/>
        </w:numPr>
        <w:tabs>
          <w:tab w:val="left" w:pos="888"/>
          <w:tab w:val="left" w:pos="889"/>
        </w:tabs>
        <w:spacing w:after="0"/>
        <w:ind w:left="677" w:hanging="677"/>
        <w:rPr>
          <w:bCs/>
        </w:rPr>
      </w:pPr>
      <w:bookmarkStart w:id="0" w:name="_Toc201238380"/>
      <w:r w:rsidRPr="00B317CD">
        <w:rPr>
          <w:bCs/>
        </w:rPr>
        <w:t>Introduction</w:t>
      </w:r>
      <w:bookmarkEnd w:id="0"/>
    </w:p>
    <w:p w14:paraId="0504ABAC" w14:textId="77777777" w:rsidR="0033306E" w:rsidRPr="0030391E" w:rsidRDefault="0033306E" w:rsidP="0033306E">
      <w:pPr>
        <w:spacing w:after="0" w:line="240" w:lineRule="auto"/>
        <w:rPr>
          <w:b/>
          <w:bCs/>
        </w:rPr>
      </w:pPr>
    </w:p>
    <w:p w14:paraId="1F3A87A7" w14:textId="4551BF0D" w:rsidR="0033306E" w:rsidRDefault="0033306E" w:rsidP="0033306E">
      <w:pPr>
        <w:spacing w:after="0" w:line="240" w:lineRule="auto"/>
        <w:ind w:left="-15" w:firstLine="0"/>
      </w:pPr>
      <w:r>
        <w:t>This document sets out</w:t>
      </w:r>
      <w:r w:rsidR="0081217F">
        <w:t xml:space="preserve"> the London Borough of</w:t>
      </w:r>
      <w:r>
        <w:t xml:space="preserve"> Ealing’s policy which is to be followed where hoarding has been identified in secure tenants or tenants </w:t>
      </w:r>
      <w:r w:rsidR="00143451">
        <w:t xml:space="preserve">living </w:t>
      </w:r>
      <w:r>
        <w:t xml:space="preserve">in temporary accommodation in properties owned and managed by the </w:t>
      </w:r>
      <w:r w:rsidR="00143451">
        <w:t>c</w:t>
      </w:r>
      <w:r>
        <w:t>ouncil (referred to as “tenants” in this policy).</w:t>
      </w:r>
    </w:p>
    <w:p w14:paraId="2372E4EA" w14:textId="77777777" w:rsidR="0033306E" w:rsidRDefault="0033306E" w:rsidP="0033306E">
      <w:pPr>
        <w:spacing w:after="0" w:line="240" w:lineRule="auto"/>
        <w:ind w:left="-15" w:firstLine="0"/>
      </w:pPr>
    </w:p>
    <w:p w14:paraId="09C4B748" w14:textId="6C1B41C4" w:rsidR="0033306E" w:rsidRDefault="0033306E" w:rsidP="0033306E">
      <w:pPr>
        <w:spacing w:after="0" w:line="240" w:lineRule="auto"/>
        <w:ind w:left="-15" w:firstLine="0"/>
      </w:pPr>
      <w:r>
        <w:t xml:space="preserve">It details how </w:t>
      </w:r>
      <w:r w:rsidR="00143451">
        <w:t>we</w:t>
      </w:r>
      <w:r>
        <w:t xml:space="preserve"> will effectively assess and manage all hoarding cases and help vulnerable tenants involved to find long-term solutions to reduce hoarding in the future. </w:t>
      </w:r>
    </w:p>
    <w:p w14:paraId="5AB80991" w14:textId="77777777" w:rsidR="0033306E" w:rsidRDefault="0033306E" w:rsidP="0033306E">
      <w:pPr>
        <w:spacing w:after="0" w:line="240" w:lineRule="auto"/>
        <w:ind w:left="-15" w:firstLine="0"/>
      </w:pPr>
    </w:p>
    <w:p w14:paraId="6153D34B" w14:textId="77777777" w:rsidR="0033306E" w:rsidRDefault="0033306E" w:rsidP="0033306E">
      <w:pPr>
        <w:spacing w:after="0" w:line="240" w:lineRule="auto"/>
        <w:ind w:left="-15" w:firstLine="0"/>
      </w:pPr>
      <w:r>
        <w:t xml:space="preserve">This document is to be read in conjunction with the hoarding procedure document which outlines the steps to be followed in hoarding cases.  </w:t>
      </w:r>
    </w:p>
    <w:p w14:paraId="67DDD95B" w14:textId="77777777" w:rsidR="0033306E" w:rsidRDefault="0033306E" w:rsidP="0033306E">
      <w:pPr>
        <w:spacing w:after="0" w:line="240" w:lineRule="auto"/>
        <w:ind w:left="-15" w:firstLine="0"/>
      </w:pPr>
    </w:p>
    <w:p w14:paraId="44E87497" w14:textId="6CB6F98E" w:rsidR="0033306E" w:rsidRDefault="0033306E" w:rsidP="0033306E">
      <w:pPr>
        <w:spacing w:after="0" w:line="240" w:lineRule="auto"/>
        <w:ind w:left="-15" w:firstLine="0"/>
      </w:pPr>
      <w:r>
        <w:t>This document applies to the</w:t>
      </w:r>
      <w:r w:rsidR="00143451">
        <w:t xml:space="preserve"> council’s</w:t>
      </w:r>
      <w:r>
        <w:t xml:space="preserve"> housing </w:t>
      </w:r>
      <w:r w:rsidR="00143451">
        <w:t>service.</w:t>
      </w:r>
    </w:p>
    <w:p w14:paraId="24CD9A5A" w14:textId="77777777" w:rsidR="0033306E" w:rsidRDefault="0033306E" w:rsidP="0033306E">
      <w:pPr>
        <w:spacing w:after="0" w:line="240" w:lineRule="auto"/>
        <w:ind w:left="0" w:firstLine="0"/>
      </w:pPr>
    </w:p>
    <w:p w14:paraId="7A986134" w14:textId="4290B871" w:rsidR="00795821" w:rsidRPr="00E47FE2" w:rsidRDefault="00795821" w:rsidP="00E47FE2">
      <w:pPr>
        <w:pStyle w:val="Heading1"/>
        <w:keepNext w:val="0"/>
        <w:keepLines w:val="0"/>
        <w:numPr>
          <w:ilvl w:val="0"/>
          <w:numId w:val="36"/>
        </w:numPr>
        <w:tabs>
          <w:tab w:val="left" w:pos="888"/>
          <w:tab w:val="left" w:pos="889"/>
        </w:tabs>
        <w:spacing w:after="0"/>
        <w:ind w:left="677" w:hanging="677"/>
        <w:rPr>
          <w:b w:val="0"/>
          <w:bCs/>
          <w:szCs w:val="32"/>
        </w:rPr>
      </w:pPr>
      <w:bookmarkStart w:id="1" w:name="_Toc201238381"/>
      <w:r w:rsidRPr="00E47FE2">
        <w:rPr>
          <w:bCs/>
          <w:szCs w:val="32"/>
        </w:rPr>
        <w:t xml:space="preserve">Policy </w:t>
      </w:r>
      <w:r w:rsidR="00143451">
        <w:rPr>
          <w:bCs/>
          <w:szCs w:val="32"/>
        </w:rPr>
        <w:t>o</w:t>
      </w:r>
      <w:r w:rsidRPr="00E47FE2">
        <w:rPr>
          <w:bCs/>
          <w:szCs w:val="32"/>
        </w:rPr>
        <w:t>bjectives</w:t>
      </w:r>
      <w:bookmarkEnd w:id="1"/>
      <w:r w:rsidRPr="00E47FE2">
        <w:rPr>
          <w:bCs/>
          <w:szCs w:val="32"/>
        </w:rPr>
        <w:t xml:space="preserve"> </w:t>
      </w:r>
    </w:p>
    <w:p w14:paraId="42D613F8" w14:textId="77777777" w:rsidR="00795821" w:rsidRDefault="00795821" w:rsidP="00795821">
      <w:pPr>
        <w:spacing w:after="0" w:line="240" w:lineRule="auto"/>
        <w:ind w:left="-5" w:hanging="11"/>
      </w:pPr>
    </w:p>
    <w:p w14:paraId="29C8EDEE" w14:textId="77777777" w:rsidR="00795821" w:rsidRDefault="00795821" w:rsidP="00795821">
      <w:pPr>
        <w:spacing w:after="0" w:line="240" w:lineRule="auto"/>
        <w:ind w:left="-5" w:hanging="11"/>
      </w:pPr>
      <w:r>
        <w:t xml:space="preserve">The purpose of the policy is to provide clear guidance on managing cases of hoarding, and identifying any mental health disorder associated with hoarding, so that they are dealt with in a consistent manner. </w:t>
      </w:r>
    </w:p>
    <w:p w14:paraId="1C5C9F53" w14:textId="77777777" w:rsidR="00795821" w:rsidRDefault="00795821" w:rsidP="00795821">
      <w:pPr>
        <w:spacing w:after="0" w:line="240" w:lineRule="auto"/>
        <w:ind w:left="-5"/>
      </w:pPr>
    </w:p>
    <w:p w14:paraId="28590128" w14:textId="258F3A6A" w:rsidR="00795821" w:rsidRDefault="00143451" w:rsidP="00795821">
      <w:pPr>
        <w:spacing w:after="0" w:line="240" w:lineRule="auto"/>
        <w:ind w:left="-5"/>
      </w:pPr>
      <w:r>
        <w:t>We are</w:t>
      </w:r>
      <w:r w:rsidR="00795821">
        <w:t xml:space="preserve"> committed to dealing with hoarding and will work in partnership with statutory and voluntary organisations to provide advice and support to customers affected by this behaviour.</w:t>
      </w:r>
      <w:r w:rsidR="00795821">
        <w:rPr>
          <w:b/>
        </w:rPr>
        <w:t xml:space="preserve"> </w:t>
      </w:r>
    </w:p>
    <w:p w14:paraId="798E1260" w14:textId="77777777" w:rsidR="00795821" w:rsidRDefault="00795821" w:rsidP="00795821">
      <w:pPr>
        <w:spacing w:after="0" w:line="240" w:lineRule="auto"/>
      </w:pPr>
    </w:p>
    <w:p w14:paraId="5A63EB94" w14:textId="02C0C2F6" w:rsidR="00795821" w:rsidRPr="007E6502" w:rsidRDefault="00795821" w:rsidP="007E6502">
      <w:pPr>
        <w:pStyle w:val="Heading1"/>
        <w:keepNext w:val="0"/>
        <w:keepLines w:val="0"/>
        <w:numPr>
          <w:ilvl w:val="0"/>
          <w:numId w:val="36"/>
        </w:numPr>
        <w:tabs>
          <w:tab w:val="left" w:pos="888"/>
          <w:tab w:val="left" w:pos="889"/>
        </w:tabs>
        <w:spacing w:after="0"/>
        <w:ind w:left="677" w:hanging="677"/>
        <w:rPr>
          <w:b w:val="0"/>
          <w:bCs/>
          <w:szCs w:val="32"/>
        </w:rPr>
      </w:pPr>
      <w:bookmarkStart w:id="2" w:name="_Toc201238382"/>
      <w:r w:rsidRPr="007E6502">
        <w:rPr>
          <w:bCs/>
          <w:szCs w:val="32"/>
        </w:rPr>
        <w:t xml:space="preserve">Definition of </w:t>
      </w:r>
      <w:r w:rsidR="00143451">
        <w:rPr>
          <w:bCs/>
          <w:szCs w:val="32"/>
        </w:rPr>
        <w:t>h</w:t>
      </w:r>
      <w:r w:rsidRPr="007E6502">
        <w:rPr>
          <w:bCs/>
          <w:szCs w:val="32"/>
        </w:rPr>
        <w:t>oarding</w:t>
      </w:r>
      <w:bookmarkEnd w:id="2"/>
      <w:r w:rsidRPr="007E6502">
        <w:rPr>
          <w:bCs/>
          <w:szCs w:val="32"/>
        </w:rPr>
        <w:t xml:space="preserve"> </w:t>
      </w:r>
    </w:p>
    <w:p w14:paraId="46516C99" w14:textId="77777777" w:rsidR="00795821" w:rsidRPr="0030391E" w:rsidRDefault="00795821" w:rsidP="00795821">
      <w:pPr>
        <w:spacing w:after="0" w:line="240" w:lineRule="auto"/>
        <w:rPr>
          <w:b/>
          <w:bCs/>
        </w:rPr>
      </w:pPr>
    </w:p>
    <w:p w14:paraId="3CC00FA3" w14:textId="56552C91" w:rsidR="00795821" w:rsidRDefault="00E36D16" w:rsidP="00E36D16">
      <w:pPr>
        <w:spacing w:after="0" w:line="240" w:lineRule="auto"/>
        <w:ind w:left="-15" w:firstLine="0"/>
      </w:pPr>
      <w:r>
        <w:t xml:space="preserve">The NHS define </w:t>
      </w:r>
      <w:r w:rsidR="00143451">
        <w:t>h</w:t>
      </w:r>
      <w:r>
        <w:t xml:space="preserve">oarding disorder as </w:t>
      </w:r>
      <w:r w:rsidRPr="00E36D16">
        <w:t>where someone acquires an excessive number of items and stores them in a chaotic manner, usually resulting in unmanageable amounts of clutter. The items can be of little or no monetary value.</w:t>
      </w:r>
    </w:p>
    <w:p w14:paraId="2F24A2D4" w14:textId="77777777" w:rsidR="00795821" w:rsidRDefault="00795821" w:rsidP="00795821">
      <w:pPr>
        <w:spacing w:after="0" w:line="240" w:lineRule="auto"/>
        <w:ind w:left="-15" w:firstLine="0"/>
      </w:pPr>
    </w:p>
    <w:p w14:paraId="2B8764DA" w14:textId="1C9B9C0E" w:rsidR="00795821" w:rsidRDefault="00795821" w:rsidP="00795821">
      <w:pPr>
        <w:spacing w:after="0" w:line="240" w:lineRule="auto"/>
        <w:ind w:left="-15" w:firstLine="0"/>
      </w:pPr>
      <w:r>
        <w:t>In 2013</w:t>
      </w:r>
      <w:r w:rsidR="00143451">
        <w:t>,</w:t>
      </w:r>
      <w:r>
        <w:t xml:space="preserve"> hoarding was reclassified as an identifiable disorder, hoarding disorder, and under the </w:t>
      </w:r>
      <w:r w:rsidR="00143451">
        <w:t>C</w:t>
      </w:r>
      <w:r>
        <w:t xml:space="preserve">are Act 2014 is treated as a mental illness. Hoarding may also be a symptom of other mental health problems; </w:t>
      </w:r>
      <w:r>
        <w:lastRenderedPageBreak/>
        <w:t xml:space="preserve">studies show that between 50-92% of people who hoard suffer from at least one other mental health disorder. Psychiatric disorders associated with hoarding include: </w:t>
      </w:r>
    </w:p>
    <w:p w14:paraId="0434BDC4" w14:textId="77777777" w:rsidR="00795821" w:rsidRDefault="00795821" w:rsidP="00795821">
      <w:pPr>
        <w:spacing w:after="0" w:line="240" w:lineRule="auto"/>
        <w:ind w:left="-15" w:firstLine="0"/>
      </w:pPr>
    </w:p>
    <w:p w14:paraId="7660AF03" w14:textId="18BE95B6" w:rsidR="00795821" w:rsidRDefault="0081217F" w:rsidP="00795821">
      <w:pPr>
        <w:numPr>
          <w:ilvl w:val="0"/>
          <w:numId w:val="25"/>
        </w:numPr>
        <w:spacing w:after="0" w:line="240" w:lineRule="auto"/>
        <w:ind w:hanging="360"/>
        <w:jc w:val="both"/>
      </w:pPr>
      <w:r>
        <w:t>d</w:t>
      </w:r>
      <w:r w:rsidR="00795821">
        <w:t xml:space="preserve">epression </w:t>
      </w:r>
    </w:p>
    <w:p w14:paraId="762709BC" w14:textId="62822BAD" w:rsidR="00795821" w:rsidRDefault="0081217F" w:rsidP="00795821">
      <w:pPr>
        <w:numPr>
          <w:ilvl w:val="0"/>
          <w:numId w:val="25"/>
        </w:numPr>
        <w:spacing w:after="0" w:line="240" w:lineRule="auto"/>
        <w:ind w:hanging="360"/>
        <w:jc w:val="both"/>
      </w:pPr>
      <w:r>
        <w:t>p</w:t>
      </w:r>
      <w:r w:rsidR="00795821">
        <w:t xml:space="preserve">sychotic disorders, such as schizophrenia </w:t>
      </w:r>
    </w:p>
    <w:p w14:paraId="52AD770B" w14:textId="36D26D68" w:rsidR="00795821" w:rsidRDefault="0081217F" w:rsidP="00795821">
      <w:pPr>
        <w:numPr>
          <w:ilvl w:val="0"/>
          <w:numId w:val="25"/>
        </w:numPr>
        <w:spacing w:after="0" w:line="240" w:lineRule="auto"/>
        <w:ind w:hanging="360"/>
        <w:jc w:val="both"/>
      </w:pPr>
      <w:r>
        <w:t>o</w:t>
      </w:r>
      <w:r w:rsidR="00795821">
        <w:t xml:space="preserve">bsessive compulsive disorder (OCD) </w:t>
      </w:r>
    </w:p>
    <w:p w14:paraId="63BCC3AD" w14:textId="41BBF54A" w:rsidR="00795821" w:rsidRDefault="0081217F" w:rsidP="00795821">
      <w:pPr>
        <w:numPr>
          <w:ilvl w:val="0"/>
          <w:numId w:val="25"/>
        </w:numPr>
        <w:spacing w:after="0" w:line="240" w:lineRule="auto"/>
        <w:ind w:hanging="360"/>
        <w:jc w:val="both"/>
      </w:pPr>
      <w:r>
        <w:t>d</w:t>
      </w:r>
      <w:r w:rsidR="00795821">
        <w:t xml:space="preserve">ementia  </w:t>
      </w:r>
    </w:p>
    <w:p w14:paraId="5BABA627" w14:textId="62BDEECC" w:rsidR="00795821" w:rsidRDefault="0081217F" w:rsidP="00795821">
      <w:pPr>
        <w:numPr>
          <w:ilvl w:val="0"/>
          <w:numId w:val="25"/>
        </w:numPr>
        <w:spacing w:after="0" w:line="240" w:lineRule="auto"/>
        <w:ind w:hanging="360"/>
        <w:jc w:val="both"/>
      </w:pPr>
      <w:r>
        <w:t>b</w:t>
      </w:r>
      <w:r w:rsidR="00795821">
        <w:t xml:space="preserve">ipolar disorder  </w:t>
      </w:r>
    </w:p>
    <w:p w14:paraId="63120BFE" w14:textId="2B7EFCED" w:rsidR="00795821" w:rsidRDefault="0081217F" w:rsidP="00795821">
      <w:pPr>
        <w:numPr>
          <w:ilvl w:val="0"/>
          <w:numId w:val="25"/>
        </w:numPr>
        <w:spacing w:after="0" w:line="240" w:lineRule="auto"/>
        <w:ind w:hanging="360"/>
        <w:jc w:val="both"/>
      </w:pPr>
      <w:r>
        <w:t>l</w:t>
      </w:r>
      <w:r w:rsidR="00795821">
        <w:t xml:space="preserve">earning disability  </w:t>
      </w:r>
    </w:p>
    <w:p w14:paraId="466309B5" w14:textId="41B9CA64" w:rsidR="00795821" w:rsidRDefault="0081217F" w:rsidP="00795821">
      <w:pPr>
        <w:numPr>
          <w:ilvl w:val="0"/>
          <w:numId w:val="25"/>
        </w:numPr>
        <w:spacing w:after="0" w:line="240" w:lineRule="auto"/>
        <w:ind w:hanging="360"/>
        <w:jc w:val="both"/>
      </w:pPr>
      <w:r>
        <w:t>a</w:t>
      </w:r>
      <w:r w:rsidR="00795821">
        <w:t xml:space="preserve">utism and related disorders  </w:t>
      </w:r>
    </w:p>
    <w:p w14:paraId="607836F3" w14:textId="0F96444F" w:rsidR="00795821" w:rsidRDefault="0081217F" w:rsidP="00795821">
      <w:pPr>
        <w:numPr>
          <w:ilvl w:val="0"/>
          <w:numId w:val="25"/>
        </w:numPr>
        <w:spacing w:after="0" w:line="240" w:lineRule="auto"/>
        <w:ind w:hanging="360"/>
        <w:jc w:val="both"/>
      </w:pPr>
      <w:r>
        <w:t>d</w:t>
      </w:r>
      <w:r w:rsidR="00795821">
        <w:t xml:space="preserve">rug and alcohol dependency </w:t>
      </w:r>
    </w:p>
    <w:p w14:paraId="7EE0EC14" w14:textId="12C74658" w:rsidR="00795821" w:rsidRDefault="0081217F" w:rsidP="00795821">
      <w:pPr>
        <w:numPr>
          <w:ilvl w:val="0"/>
          <w:numId w:val="25"/>
        </w:numPr>
        <w:spacing w:after="0" w:line="240" w:lineRule="auto"/>
        <w:ind w:hanging="360"/>
        <w:jc w:val="both"/>
      </w:pPr>
      <w:r>
        <w:t>p</w:t>
      </w:r>
      <w:r w:rsidR="00795821">
        <w:t xml:space="preserve">ersonality disorder </w:t>
      </w:r>
    </w:p>
    <w:p w14:paraId="15CDB95F" w14:textId="77777777" w:rsidR="00795821" w:rsidRDefault="00795821" w:rsidP="00795821">
      <w:pPr>
        <w:spacing w:after="0" w:line="240" w:lineRule="auto"/>
        <w:ind w:left="-15" w:firstLine="0"/>
      </w:pPr>
    </w:p>
    <w:p w14:paraId="104D3FF7" w14:textId="77777777" w:rsidR="00795821" w:rsidRDefault="00795821" w:rsidP="00795821">
      <w:pPr>
        <w:spacing w:after="0" w:line="240" w:lineRule="auto"/>
        <w:ind w:left="-15" w:firstLine="0"/>
      </w:pPr>
      <w:r>
        <w:t xml:space="preserve">Hoarding can also be a symptom of underlying physical health problems which can co-exist with any of the above mental health issues.  </w:t>
      </w:r>
    </w:p>
    <w:p w14:paraId="7E9BA105" w14:textId="77777777" w:rsidR="00795821" w:rsidRPr="0012716C" w:rsidRDefault="00795821" w:rsidP="00795821">
      <w:pPr>
        <w:spacing w:after="0" w:line="240" w:lineRule="auto"/>
        <w:ind w:left="-15" w:firstLine="0"/>
        <w:rPr>
          <w:sz w:val="32"/>
          <w:szCs w:val="32"/>
        </w:rPr>
      </w:pPr>
    </w:p>
    <w:p w14:paraId="337D4928" w14:textId="65B9AD49" w:rsidR="00795821" w:rsidRPr="0012716C" w:rsidRDefault="00795821" w:rsidP="0012716C">
      <w:pPr>
        <w:pStyle w:val="Heading1"/>
        <w:keepNext w:val="0"/>
        <w:keepLines w:val="0"/>
        <w:numPr>
          <w:ilvl w:val="0"/>
          <w:numId w:val="36"/>
        </w:numPr>
        <w:tabs>
          <w:tab w:val="left" w:pos="888"/>
          <w:tab w:val="left" w:pos="889"/>
        </w:tabs>
        <w:spacing w:after="0"/>
        <w:ind w:left="677" w:hanging="677"/>
        <w:rPr>
          <w:szCs w:val="32"/>
        </w:rPr>
      </w:pPr>
      <w:bookmarkStart w:id="3" w:name="_Toc201238383"/>
      <w:r w:rsidRPr="0012716C">
        <w:rPr>
          <w:szCs w:val="32"/>
        </w:rPr>
        <w:t xml:space="preserve">What </w:t>
      </w:r>
      <w:r w:rsidR="00143451">
        <w:rPr>
          <w:szCs w:val="32"/>
        </w:rPr>
        <w:t>d</w:t>
      </w:r>
      <w:r w:rsidRPr="0012716C">
        <w:rPr>
          <w:szCs w:val="32"/>
        </w:rPr>
        <w:t xml:space="preserve">oes </w:t>
      </w:r>
      <w:r w:rsidR="00143451">
        <w:rPr>
          <w:szCs w:val="32"/>
        </w:rPr>
        <w:t>h</w:t>
      </w:r>
      <w:r w:rsidRPr="0012716C">
        <w:rPr>
          <w:szCs w:val="32"/>
        </w:rPr>
        <w:t>oarding look like?</w:t>
      </w:r>
      <w:bookmarkEnd w:id="3"/>
      <w:r w:rsidRPr="0012716C">
        <w:rPr>
          <w:szCs w:val="32"/>
        </w:rPr>
        <w:t xml:space="preserve"> </w:t>
      </w:r>
    </w:p>
    <w:p w14:paraId="686C659C" w14:textId="77777777" w:rsidR="00795821" w:rsidRDefault="00795821" w:rsidP="00795821">
      <w:pPr>
        <w:spacing w:after="0" w:line="240" w:lineRule="auto"/>
      </w:pPr>
    </w:p>
    <w:p w14:paraId="218308F6" w14:textId="1628F8F8" w:rsidR="00795821" w:rsidRDefault="00795821" w:rsidP="00795821">
      <w:pPr>
        <w:spacing w:after="0" w:line="240" w:lineRule="auto"/>
        <w:ind w:left="-15" w:firstLine="0"/>
      </w:pPr>
      <w:r>
        <w:t xml:space="preserve">Hoarding involves acquiring an excessive number of items and storing them in a chaotic manner, usually resulting in unmanageable amounts of clutter. </w:t>
      </w:r>
      <w:hyperlink r:id="rId10" w:history="1">
        <w:r w:rsidR="00102161" w:rsidRPr="00102161">
          <w:rPr>
            <w:rStyle w:val="Hyperlink"/>
          </w:rPr>
          <w:t>The Clutter Rating</w:t>
        </w:r>
      </w:hyperlink>
      <w:r>
        <w:t xml:space="preserve"> demonstrates the build-up of hoarded items in a kitchen, bedroom, and dining room. The hoarded items can be of little or no monetary value and are frequently items such as paper, clothes, food, and animals. Hoards can be classified as ‘dry hoards’ (paper, furniture, records, clothes etc) and ‘wet hoards’ (hoards that include food, liquids, faeces, urine, and animals). Items build up on floors, along walls and in some cases take over entire rooms in </w:t>
      </w:r>
      <w:r w:rsidR="00524559">
        <w:t xml:space="preserve">residential </w:t>
      </w:r>
      <w:r>
        <w:t xml:space="preserve">properties. </w:t>
      </w:r>
    </w:p>
    <w:p w14:paraId="3AFB7F70" w14:textId="77777777" w:rsidR="00795821" w:rsidRDefault="00795821" w:rsidP="00795821">
      <w:pPr>
        <w:spacing w:after="0" w:line="240" w:lineRule="auto"/>
        <w:ind w:left="-15" w:firstLine="0"/>
      </w:pPr>
    </w:p>
    <w:p w14:paraId="5D54BCC2" w14:textId="14645811" w:rsidR="00795821" w:rsidRDefault="00795821" w:rsidP="00795821">
      <w:pPr>
        <w:spacing w:after="0" w:line="240" w:lineRule="auto"/>
        <w:ind w:left="-15" w:firstLine="0"/>
      </w:pPr>
      <w:r>
        <w:t>Living in such cluttered conditions means it often becomes almost impossible to keep a property in a clean and sanitary condition, particularly if animals are also present. Such properties are prone to rodent and insect infestations, mould, and blocked drains. Minor repairs are</w:t>
      </w:r>
      <w:r w:rsidR="0003416A">
        <w:t xml:space="preserve"> often</w:t>
      </w:r>
      <w:r>
        <w:t xml:space="preserve"> unlikely to be completed or reported. </w:t>
      </w:r>
    </w:p>
    <w:p w14:paraId="16DA4CD9" w14:textId="77777777" w:rsidR="00795821" w:rsidRDefault="00795821" w:rsidP="00795821">
      <w:pPr>
        <w:spacing w:after="0" w:line="240" w:lineRule="auto"/>
        <w:ind w:left="0" w:firstLine="0"/>
      </w:pPr>
    </w:p>
    <w:p w14:paraId="4FC2E9A9" w14:textId="10D7D762" w:rsidR="00795821" w:rsidRPr="00B5218C" w:rsidRDefault="00795821" w:rsidP="00B5218C">
      <w:pPr>
        <w:pStyle w:val="Heading1"/>
        <w:keepNext w:val="0"/>
        <w:keepLines w:val="0"/>
        <w:numPr>
          <w:ilvl w:val="0"/>
          <w:numId w:val="36"/>
        </w:numPr>
        <w:tabs>
          <w:tab w:val="left" w:pos="888"/>
          <w:tab w:val="left" w:pos="889"/>
        </w:tabs>
        <w:spacing w:after="0"/>
        <w:ind w:left="677" w:hanging="677"/>
        <w:rPr>
          <w:szCs w:val="32"/>
        </w:rPr>
      </w:pPr>
      <w:bookmarkStart w:id="4" w:name="_Toc201238384"/>
      <w:r w:rsidRPr="00B5218C">
        <w:rPr>
          <w:szCs w:val="32"/>
        </w:rPr>
        <w:t xml:space="preserve">Who </w:t>
      </w:r>
      <w:r w:rsidR="00524559">
        <w:rPr>
          <w:szCs w:val="32"/>
        </w:rPr>
        <w:t>m</w:t>
      </w:r>
      <w:r w:rsidRPr="00B5218C">
        <w:rPr>
          <w:szCs w:val="32"/>
        </w:rPr>
        <w:t xml:space="preserve">ay be </w:t>
      </w:r>
      <w:r w:rsidR="00524559">
        <w:rPr>
          <w:szCs w:val="32"/>
        </w:rPr>
        <w:t>a</w:t>
      </w:r>
      <w:r w:rsidRPr="00B5218C">
        <w:rPr>
          <w:szCs w:val="32"/>
        </w:rPr>
        <w:t xml:space="preserve">ffected by </w:t>
      </w:r>
      <w:r w:rsidR="00524559">
        <w:rPr>
          <w:szCs w:val="32"/>
        </w:rPr>
        <w:t>h</w:t>
      </w:r>
      <w:r w:rsidRPr="00B5218C">
        <w:rPr>
          <w:szCs w:val="32"/>
        </w:rPr>
        <w:t>oarding?</w:t>
      </w:r>
      <w:bookmarkEnd w:id="4"/>
      <w:r w:rsidRPr="00B5218C">
        <w:rPr>
          <w:szCs w:val="32"/>
        </w:rPr>
        <w:t xml:space="preserve"> </w:t>
      </w:r>
    </w:p>
    <w:p w14:paraId="038AE784" w14:textId="77777777" w:rsidR="00795821" w:rsidRDefault="00795821" w:rsidP="00795821">
      <w:pPr>
        <w:spacing w:after="0" w:line="240" w:lineRule="auto"/>
      </w:pPr>
    </w:p>
    <w:p w14:paraId="02E074BF" w14:textId="21A9266E" w:rsidR="00795821" w:rsidRDefault="00795821" w:rsidP="00795821">
      <w:pPr>
        <w:spacing w:after="0" w:line="240" w:lineRule="auto"/>
        <w:ind w:left="-15" w:firstLine="0"/>
      </w:pPr>
      <w:r>
        <w:t>On average</w:t>
      </w:r>
      <w:r w:rsidR="00524559">
        <w:t>,</w:t>
      </w:r>
      <w:r>
        <w:t xml:space="preserve"> between 3-5% of the national population are seriously impacted by hoarding. </w:t>
      </w:r>
      <w:r w:rsidR="0003416A">
        <w:t>L</w:t>
      </w:r>
      <w:r>
        <w:t>ooking at the national average</w:t>
      </w:r>
      <w:r w:rsidR="00524559">
        <w:t>,</w:t>
      </w:r>
      <w:r>
        <w:t xml:space="preserve"> we can estimate that there are between</w:t>
      </w:r>
      <w:r>
        <w:rPr>
          <w:color w:val="FF0000"/>
        </w:rPr>
        <w:t xml:space="preserve"> </w:t>
      </w:r>
      <w:r>
        <w:t xml:space="preserve">330-550 households living in </w:t>
      </w:r>
      <w:r w:rsidR="0026221E">
        <w:t>Ealing Council</w:t>
      </w:r>
      <w:r>
        <w:t xml:space="preserve"> owned properties that are seriously impacted by hoarding</w:t>
      </w:r>
      <w:r w:rsidR="006D5681">
        <w:t>, at the time of writing</w:t>
      </w:r>
      <w:r>
        <w:t xml:space="preserve">. Hoarding doesn’t </w:t>
      </w:r>
      <w:r w:rsidR="0020447B">
        <w:t xml:space="preserve">correlate with </w:t>
      </w:r>
      <w:r>
        <w:t xml:space="preserve">specific </w:t>
      </w:r>
      <w:r w:rsidR="0020447B">
        <w:t>socioeconomic groups</w:t>
      </w:r>
      <w:r>
        <w:t xml:space="preserve">, </w:t>
      </w:r>
      <w:r>
        <w:lastRenderedPageBreak/>
        <w:t xml:space="preserve">gender, or background, </w:t>
      </w:r>
      <w:r w:rsidR="0020447B">
        <w:t>however it is more commonly seen among people who</w:t>
      </w:r>
      <w:r>
        <w:t xml:space="preserve"> </w:t>
      </w:r>
      <w:r w:rsidR="00B66ABE">
        <w:t>single and</w:t>
      </w:r>
      <w:r>
        <w:t xml:space="preserve"> often</w:t>
      </w:r>
      <w:r w:rsidR="0020447B">
        <w:t xml:space="preserve"> those who are</w:t>
      </w:r>
      <w:r>
        <w:t xml:space="preserve"> divorced or widowed. </w:t>
      </w:r>
    </w:p>
    <w:p w14:paraId="77EB62EE" w14:textId="77777777" w:rsidR="00795821" w:rsidRDefault="00795821" w:rsidP="00795821">
      <w:pPr>
        <w:spacing w:after="0" w:line="240" w:lineRule="auto"/>
        <w:ind w:left="-15" w:firstLine="0"/>
      </w:pPr>
    </w:p>
    <w:p w14:paraId="1C3F305D" w14:textId="4F2E3656" w:rsidR="00795821" w:rsidRDefault="00795821" w:rsidP="00795821">
      <w:pPr>
        <w:spacing w:after="0" w:line="240" w:lineRule="auto"/>
        <w:ind w:left="-15" w:firstLine="0"/>
      </w:pPr>
      <w:r>
        <w:t>Studies have shown that there are</w:t>
      </w:r>
      <w:r w:rsidR="0020447B">
        <w:t xml:space="preserve"> often</w:t>
      </w:r>
      <w:r>
        <w:t xml:space="preserve"> links between family and childhood with hoarding. Up to 50% of people with hoarding behaviours have a family member with hoarding or obsessive-compulsive disorder, while many people with hoarding disorder have had a deprived childhood and/or experienced trauma in childhood. </w:t>
      </w:r>
    </w:p>
    <w:p w14:paraId="3F2F198E" w14:textId="77777777" w:rsidR="00795821" w:rsidRDefault="00795821" w:rsidP="00795821">
      <w:pPr>
        <w:spacing w:after="0" w:line="240" w:lineRule="auto"/>
        <w:ind w:left="-15" w:firstLine="0"/>
      </w:pPr>
    </w:p>
    <w:p w14:paraId="0CF43827" w14:textId="77777777" w:rsidR="00795821" w:rsidRDefault="00795821" w:rsidP="00795821">
      <w:pPr>
        <w:spacing w:after="0" w:line="240" w:lineRule="auto"/>
        <w:ind w:left="-15" w:firstLine="0"/>
      </w:pPr>
      <w:r>
        <w:t xml:space="preserve">Additionally, people with certain personality types are more likely to develop hoarding disorder. For example, a person who is a perfectionist or reclusive, may start to hoard after a major stress or change in their lives.  </w:t>
      </w:r>
    </w:p>
    <w:p w14:paraId="101AE24C" w14:textId="77777777" w:rsidR="00795821" w:rsidRDefault="00795821" w:rsidP="00795821">
      <w:pPr>
        <w:spacing w:after="0" w:line="240" w:lineRule="auto"/>
        <w:ind w:left="-15" w:firstLine="0"/>
      </w:pPr>
    </w:p>
    <w:p w14:paraId="726844F0" w14:textId="0DB4475B" w:rsidR="00795821" w:rsidRPr="00B5218C" w:rsidRDefault="00795821" w:rsidP="00795821">
      <w:pPr>
        <w:spacing w:after="0" w:line="240" w:lineRule="auto"/>
        <w:ind w:left="-5"/>
        <w:rPr>
          <w:b/>
          <w:bCs/>
        </w:rPr>
      </w:pPr>
      <w:r w:rsidRPr="00B5218C">
        <w:rPr>
          <w:b/>
          <w:bCs/>
        </w:rPr>
        <w:t xml:space="preserve">The following are the different types of </w:t>
      </w:r>
      <w:r w:rsidR="00B66ABE" w:rsidRPr="00B5218C">
        <w:rPr>
          <w:b/>
          <w:bCs/>
        </w:rPr>
        <w:t>hoarders</w:t>
      </w:r>
      <w:r w:rsidRPr="00B5218C">
        <w:rPr>
          <w:b/>
          <w:bCs/>
        </w:rPr>
        <w:t xml:space="preserve">: </w:t>
      </w:r>
    </w:p>
    <w:p w14:paraId="2529A865" w14:textId="77777777" w:rsidR="00795821" w:rsidRDefault="00795821" w:rsidP="00795821">
      <w:pPr>
        <w:spacing w:after="0" w:line="240" w:lineRule="auto"/>
        <w:ind w:left="-5"/>
      </w:pPr>
    </w:p>
    <w:p w14:paraId="4A2DF23F" w14:textId="2A3519B0" w:rsidR="00795821" w:rsidRDefault="0026221E" w:rsidP="00795821">
      <w:pPr>
        <w:numPr>
          <w:ilvl w:val="0"/>
          <w:numId w:val="27"/>
        </w:numPr>
        <w:spacing w:after="0" w:line="240" w:lineRule="auto"/>
        <w:ind w:hanging="360"/>
      </w:pPr>
      <w:r>
        <w:t>g</w:t>
      </w:r>
      <w:r w:rsidR="00795821">
        <w:t xml:space="preserve">eneral hoarder </w:t>
      </w:r>
      <w:r w:rsidR="00EB2016">
        <w:t>-</w:t>
      </w:r>
      <w:r w:rsidR="00795821">
        <w:t xml:space="preserve"> </w:t>
      </w:r>
      <w:r>
        <w:t>m</w:t>
      </w:r>
      <w:r w:rsidR="00795821">
        <w:t xml:space="preserve">ay hoard anything </w:t>
      </w:r>
    </w:p>
    <w:p w14:paraId="5FB346A2" w14:textId="46E3D289" w:rsidR="00795821" w:rsidRDefault="0026221E" w:rsidP="00795821">
      <w:pPr>
        <w:numPr>
          <w:ilvl w:val="0"/>
          <w:numId w:val="27"/>
        </w:numPr>
        <w:spacing w:after="0" w:line="240" w:lineRule="auto"/>
        <w:ind w:hanging="360"/>
      </w:pPr>
      <w:r>
        <w:t>o</w:t>
      </w:r>
      <w:r w:rsidR="00795821">
        <w:t xml:space="preserve">rdinary hoarder - </w:t>
      </w:r>
      <w:r w:rsidR="00767AAE">
        <w:t>m</w:t>
      </w:r>
      <w:r w:rsidR="00795821">
        <w:t xml:space="preserve">ainly hoards objects  </w:t>
      </w:r>
    </w:p>
    <w:p w14:paraId="7BA99654" w14:textId="75DEB6F5" w:rsidR="00795821" w:rsidRDefault="00767AAE" w:rsidP="00795821">
      <w:pPr>
        <w:numPr>
          <w:ilvl w:val="0"/>
          <w:numId w:val="27"/>
        </w:numPr>
        <w:spacing w:after="0" w:line="240" w:lineRule="auto"/>
        <w:ind w:hanging="360"/>
      </w:pPr>
      <w:r>
        <w:t>s</w:t>
      </w:r>
      <w:r w:rsidR="00795821">
        <w:t xml:space="preserve">pecialist hoarder - </w:t>
      </w:r>
      <w:r>
        <w:t>h</w:t>
      </w:r>
      <w:r w:rsidR="00795821">
        <w:t xml:space="preserve">oards one or more specific categories of items  </w:t>
      </w:r>
    </w:p>
    <w:p w14:paraId="33F920C8" w14:textId="7C1DD80D" w:rsidR="00795821" w:rsidRDefault="00795821" w:rsidP="00795821">
      <w:pPr>
        <w:numPr>
          <w:ilvl w:val="0"/>
          <w:numId w:val="27"/>
        </w:numPr>
        <w:spacing w:after="0" w:line="240" w:lineRule="auto"/>
        <w:ind w:hanging="360"/>
      </w:pPr>
      <w:r>
        <w:t xml:space="preserve">Diogenes’ Syndrome (also known as senile squalor) - </w:t>
      </w:r>
      <w:r w:rsidR="00767AAE">
        <w:t>e</w:t>
      </w:r>
      <w:r>
        <w:t xml:space="preserve">xtreme self-neglect, domestic squalor, social withdrawal, compulsive hoarding of rubbish and lack of shame  </w:t>
      </w:r>
    </w:p>
    <w:p w14:paraId="776B73B1" w14:textId="1FF65F17" w:rsidR="00795821" w:rsidRDefault="00795821" w:rsidP="00795821">
      <w:pPr>
        <w:numPr>
          <w:ilvl w:val="0"/>
          <w:numId w:val="27"/>
        </w:numPr>
        <w:spacing w:after="0" w:line="240" w:lineRule="auto"/>
        <w:ind w:hanging="360"/>
      </w:pPr>
      <w:r>
        <w:t xml:space="preserve">Diogenes’ Syndrome ‘by proxy’ - </w:t>
      </w:r>
      <w:r w:rsidR="00767AAE">
        <w:t>w</w:t>
      </w:r>
      <w:r>
        <w:t xml:space="preserve">here hoarding has led to the neglect of another elderly person sharing the same accommodation. This is an example of (unintentional) elder abuse  </w:t>
      </w:r>
    </w:p>
    <w:p w14:paraId="704241BD" w14:textId="339FFF1A" w:rsidR="00795821" w:rsidRDefault="00767AAE" w:rsidP="00795821">
      <w:pPr>
        <w:numPr>
          <w:ilvl w:val="0"/>
          <w:numId w:val="27"/>
        </w:numPr>
        <w:spacing w:after="0" w:line="240" w:lineRule="auto"/>
        <w:ind w:hanging="360"/>
      </w:pPr>
      <w:r>
        <w:t>a</w:t>
      </w:r>
      <w:r w:rsidR="00795821">
        <w:t xml:space="preserve">nimal hoarder - </w:t>
      </w:r>
      <w:r>
        <w:t>h</w:t>
      </w:r>
      <w:r w:rsidR="00795821">
        <w:t xml:space="preserve">oards animals that they cannot care for/neglects  </w:t>
      </w:r>
    </w:p>
    <w:p w14:paraId="38E0D3FD" w14:textId="55AE5916" w:rsidR="00795821" w:rsidRDefault="00767AAE" w:rsidP="00795821">
      <w:pPr>
        <w:numPr>
          <w:ilvl w:val="0"/>
          <w:numId w:val="27"/>
        </w:numPr>
        <w:spacing w:after="0" w:line="240" w:lineRule="auto"/>
        <w:ind w:hanging="360"/>
      </w:pPr>
      <w:r>
        <w:t>s</w:t>
      </w:r>
      <w:r w:rsidR="00795821">
        <w:t xml:space="preserve">carcity mentality hoarder - </w:t>
      </w:r>
      <w:r>
        <w:t>o</w:t>
      </w:r>
      <w:r w:rsidR="00795821">
        <w:t>bsessed with a lack of something. Belief</w:t>
      </w:r>
      <w:r>
        <w:t xml:space="preserve"> that</w:t>
      </w:r>
      <w:r w:rsidR="00795821">
        <w:t xml:space="preserve"> there are only so many of a certain item in the world so they must collect it </w:t>
      </w:r>
    </w:p>
    <w:p w14:paraId="24317325" w14:textId="3C7CB3E5" w:rsidR="00795821" w:rsidRDefault="00767AAE" w:rsidP="00795821">
      <w:pPr>
        <w:numPr>
          <w:ilvl w:val="0"/>
          <w:numId w:val="27"/>
        </w:numPr>
        <w:spacing w:after="0" w:line="240" w:lineRule="auto"/>
        <w:ind w:hanging="360"/>
      </w:pPr>
      <w:r>
        <w:t>f</w:t>
      </w:r>
      <w:r w:rsidR="00795821">
        <w:t xml:space="preserve">rugality indecision hoarder - </w:t>
      </w:r>
      <w:r>
        <w:t>b</w:t>
      </w:r>
      <w:r w:rsidR="00795821">
        <w:t xml:space="preserve">elief that nothing should be wasted  </w:t>
      </w:r>
    </w:p>
    <w:p w14:paraId="181B0AF1" w14:textId="135AD458" w:rsidR="00795821" w:rsidRDefault="00767AAE" w:rsidP="00795821">
      <w:pPr>
        <w:numPr>
          <w:ilvl w:val="0"/>
          <w:numId w:val="27"/>
        </w:numPr>
        <w:spacing w:after="0" w:line="240" w:lineRule="auto"/>
        <w:ind w:hanging="360"/>
      </w:pPr>
      <w:r>
        <w:t>f</w:t>
      </w:r>
      <w:r w:rsidR="00795821">
        <w:t xml:space="preserve">rozen indecision hoarder - </w:t>
      </w:r>
      <w:r w:rsidR="00AB5332">
        <w:t>f</w:t>
      </w:r>
      <w:r w:rsidR="00795821">
        <w:t xml:space="preserve">inds decision making extremely difficult </w:t>
      </w:r>
    </w:p>
    <w:p w14:paraId="607F7160" w14:textId="77777777" w:rsidR="00795821" w:rsidRDefault="00795821" w:rsidP="00795821">
      <w:pPr>
        <w:spacing w:after="0" w:line="240" w:lineRule="auto"/>
        <w:ind w:left="0" w:firstLine="0"/>
      </w:pPr>
      <w:r>
        <w:rPr>
          <w:color w:val="FF0000"/>
        </w:rPr>
        <w:t xml:space="preserve"> </w:t>
      </w:r>
    </w:p>
    <w:p w14:paraId="142D6810" w14:textId="1E90F515" w:rsidR="00795821" w:rsidRDefault="003A2D17" w:rsidP="003A2D17">
      <w:pPr>
        <w:pStyle w:val="Heading1"/>
        <w:keepNext w:val="0"/>
        <w:keepLines w:val="0"/>
        <w:numPr>
          <w:ilvl w:val="0"/>
          <w:numId w:val="36"/>
        </w:numPr>
        <w:tabs>
          <w:tab w:val="left" w:pos="888"/>
          <w:tab w:val="left" w:pos="889"/>
        </w:tabs>
        <w:spacing w:after="0"/>
        <w:ind w:left="677" w:hanging="677"/>
        <w:rPr>
          <w:b w:val="0"/>
          <w:bCs/>
          <w:sz w:val="24"/>
        </w:rPr>
      </w:pPr>
      <w:bookmarkStart w:id="5" w:name="_Toc201238385"/>
      <w:r>
        <w:rPr>
          <w:bCs/>
          <w:szCs w:val="32"/>
        </w:rPr>
        <w:t>I</w:t>
      </w:r>
      <w:r w:rsidR="00795821" w:rsidRPr="003A2D17">
        <w:rPr>
          <w:bCs/>
          <w:szCs w:val="32"/>
        </w:rPr>
        <w:t xml:space="preserve">mpact of </w:t>
      </w:r>
      <w:r w:rsidR="00AB5332">
        <w:rPr>
          <w:bCs/>
          <w:szCs w:val="32"/>
        </w:rPr>
        <w:t>h</w:t>
      </w:r>
      <w:r w:rsidR="00795821" w:rsidRPr="003A2D17">
        <w:rPr>
          <w:bCs/>
          <w:szCs w:val="32"/>
        </w:rPr>
        <w:t>oarding</w:t>
      </w:r>
      <w:bookmarkEnd w:id="5"/>
    </w:p>
    <w:p w14:paraId="2CFDEEC7" w14:textId="77777777" w:rsidR="00795821" w:rsidRPr="0030391E" w:rsidRDefault="00795821" w:rsidP="00795821">
      <w:pPr>
        <w:spacing w:after="0" w:line="240" w:lineRule="auto"/>
        <w:rPr>
          <w:b/>
          <w:bCs/>
        </w:rPr>
      </w:pPr>
      <w:r w:rsidRPr="0030391E">
        <w:rPr>
          <w:b/>
          <w:bCs/>
        </w:rPr>
        <w:t xml:space="preserve"> </w:t>
      </w:r>
    </w:p>
    <w:p w14:paraId="24BE0E47" w14:textId="77777777" w:rsidR="00795821" w:rsidRDefault="00795821" w:rsidP="00795821">
      <w:pPr>
        <w:spacing w:after="0" w:line="240" w:lineRule="auto"/>
        <w:ind w:left="-15" w:firstLine="0"/>
      </w:pPr>
      <w:r>
        <w:t xml:space="preserve">Hoarding not only causes isolation, loneliness and mental health problems but also poses significant health and safety risks. The risks associated with complex hoarding include: </w:t>
      </w:r>
    </w:p>
    <w:p w14:paraId="2A36864C" w14:textId="77777777" w:rsidR="00795821" w:rsidRDefault="00795821" w:rsidP="00795821">
      <w:pPr>
        <w:spacing w:after="0" w:line="240" w:lineRule="auto"/>
        <w:ind w:left="-15" w:firstLine="0"/>
      </w:pPr>
    </w:p>
    <w:p w14:paraId="08CAD68C" w14:textId="6F593DEC" w:rsidR="00795821" w:rsidRDefault="00AB5332" w:rsidP="00795821">
      <w:pPr>
        <w:numPr>
          <w:ilvl w:val="0"/>
          <w:numId w:val="28"/>
        </w:numPr>
        <w:spacing w:after="14" w:line="265" w:lineRule="auto"/>
        <w:ind w:hanging="360"/>
      </w:pPr>
      <w:r>
        <w:t>e</w:t>
      </w:r>
      <w:r w:rsidR="00795821">
        <w:t xml:space="preserve">nvironmental conditions that are a risk to health </w:t>
      </w:r>
    </w:p>
    <w:p w14:paraId="68957087" w14:textId="0121E27A" w:rsidR="00795821" w:rsidRDefault="00AB5332" w:rsidP="00795821">
      <w:pPr>
        <w:numPr>
          <w:ilvl w:val="0"/>
          <w:numId w:val="28"/>
        </w:numPr>
        <w:spacing w:after="14" w:line="265" w:lineRule="auto"/>
        <w:ind w:hanging="360"/>
      </w:pPr>
      <w:r>
        <w:t>s</w:t>
      </w:r>
      <w:r w:rsidR="00795821">
        <w:t xml:space="preserve">evere </w:t>
      </w:r>
      <w:r>
        <w:t>r</w:t>
      </w:r>
      <w:r w:rsidR="00795821">
        <w:t xml:space="preserve">isk of </w:t>
      </w:r>
      <w:r>
        <w:t>c</w:t>
      </w:r>
      <w:r w:rsidR="00795821">
        <w:t>ollapse (</w:t>
      </w:r>
      <w:r>
        <w:t>h</w:t>
      </w:r>
      <w:r w:rsidR="00795821">
        <w:t xml:space="preserve">oarded items and structural) </w:t>
      </w:r>
    </w:p>
    <w:p w14:paraId="480AE9AC" w14:textId="70CB025D" w:rsidR="00795821" w:rsidRDefault="00AB5332" w:rsidP="00795821">
      <w:pPr>
        <w:numPr>
          <w:ilvl w:val="0"/>
          <w:numId w:val="28"/>
        </w:numPr>
        <w:spacing w:after="12" w:line="265" w:lineRule="auto"/>
        <w:ind w:hanging="360"/>
      </w:pPr>
      <w:r>
        <w:t>s</w:t>
      </w:r>
      <w:r w:rsidR="00795821">
        <w:t xml:space="preserve">erious </w:t>
      </w:r>
      <w:r>
        <w:t>f</w:t>
      </w:r>
      <w:r w:rsidR="00795821">
        <w:t xml:space="preserve">ire </w:t>
      </w:r>
      <w:r>
        <w:t>l</w:t>
      </w:r>
      <w:r w:rsidR="00795821">
        <w:t xml:space="preserve">oading in property </w:t>
      </w:r>
    </w:p>
    <w:p w14:paraId="65B34446" w14:textId="3726AFB8" w:rsidR="00795821" w:rsidRDefault="00AB5332" w:rsidP="00795821">
      <w:pPr>
        <w:numPr>
          <w:ilvl w:val="0"/>
          <w:numId w:val="28"/>
        </w:numPr>
        <w:spacing w:after="15" w:line="265" w:lineRule="auto"/>
        <w:ind w:hanging="360"/>
      </w:pPr>
      <w:r>
        <w:t>i</w:t>
      </w:r>
      <w:r w:rsidR="00795821">
        <w:t xml:space="preserve">ncreased slips trips and falls </w:t>
      </w:r>
      <w:r>
        <w:t>hazards</w:t>
      </w:r>
    </w:p>
    <w:p w14:paraId="294F14A3" w14:textId="09B46201" w:rsidR="00795821" w:rsidRDefault="00AB5332" w:rsidP="00795821">
      <w:pPr>
        <w:numPr>
          <w:ilvl w:val="0"/>
          <w:numId w:val="28"/>
        </w:numPr>
        <w:spacing w:after="12" w:line="265" w:lineRule="auto"/>
        <w:ind w:hanging="360"/>
      </w:pPr>
      <w:r>
        <w:lastRenderedPageBreak/>
        <w:t>r</w:t>
      </w:r>
      <w:r w:rsidR="00795821">
        <w:t xml:space="preserve">isk to professionals </w:t>
      </w:r>
      <w:r>
        <w:t>–</w:t>
      </w:r>
      <w:r w:rsidR="00795821">
        <w:t xml:space="preserve"> responding</w:t>
      </w:r>
      <w:r>
        <w:t xml:space="preserve"> emergency services</w:t>
      </w:r>
      <w:r w:rsidR="00795821">
        <w:t xml:space="preserve">, support workers, and maintenance workers </w:t>
      </w:r>
    </w:p>
    <w:p w14:paraId="59D77792" w14:textId="68206513" w:rsidR="00795821" w:rsidRDefault="00AB5332" w:rsidP="00795821">
      <w:pPr>
        <w:numPr>
          <w:ilvl w:val="0"/>
          <w:numId w:val="28"/>
        </w:numPr>
        <w:spacing w:after="14" w:line="265" w:lineRule="auto"/>
        <w:ind w:hanging="360"/>
      </w:pPr>
      <w:r>
        <w:t>i</w:t>
      </w:r>
      <w:r w:rsidR="00795821">
        <w:t xml:space="preserve">nability for utility services to carry out routine maintenance (e.g. gas/water) </w:t>
      </w:r>
    </w:p>
    <w:p w14:paraId="3A130B62" w14:textId="2ABAF07B" w:rsidR="00795821" w:rsidRDefault="009C08BF" w:rsidP="00795821">
      <w:pPr>
        <w:numPr>
          <w:ilvl w:val="0"/>
          <w:numId w:val="28"/>
        </w:numPr>
        <w:spacing w:after="14" w:line="265" w:lineRule="auto"/>
        <w:ind w:hanging="360"/>
      </w:pPr>
      <w:r>
        <w:t>additional</w:t>
      </w:r>
      <w:r w:rsidR="00795821">
        <w:t xml:space="preserve"> risks to neighbours and visitors to the property </w:t>
      </w:r>
    </w:p>
    <w:p w14:paraId="07A8854C" w14:textId="3DCABEDB" w:rsidR="00795821" w:rsidRDefault="00AB5332" w:rsidP="00795821">
      <w:pPr>
        <w:numPr>
          <w:ilvl w:val="0"/>
          <w:numId w:val="28"/>
        </w:numPr>
        <w:spacing w:after="0" w:line="265" w:lineRule="auto"/>
        <w:ind w:hanging="360"/>
      </w:pPr>
      <w:r>
        <w:t>i</w:t>
      </w:r>
      <w:r w:rsidR="00795821">
        <w:t xml:space="preserve">mpact on family especially children growing up with parents with </w:t>
      </w:r>
      <w:r>
        <w:t xml:space="preserve">a </w:t>
      </w:r>
      <w:r w:rsidR="00795821">
        <w:t>hoarding</w:t>
      </w:r>
      <w:r>
        <w:t xml:space="preserve"> disorder</w:t>
      </w:r>
    </w:p>
    <w:p w14:paraId="670E6E27" w14:textId="77777777" w:rsidR="00795821" w:rsidRDefault="00795821" w:rsidP="00795821">
      <w:pPr>
        <w:spacing w:after="0" w:line="259" w:lineRule="auto"/>
      </w:pPr>
      <w:r>
        <w:t xml:space="preserve"> </w:t>
      </w:r>
    </w:p>
    <w:p w14:paraId="2FA4BB31" w14:textId="2608A689" w:rsidR="00795821" w:rsidRPr="003630E1" w:rsidRDefault="00795821" w:rsidP="003630E1">
      <w:pPr>
        <w:pStyle w:val="Heading1"/>
        <w:keepNext w:val="0"/>
        <w:keepLines w:val="0"/>
        <w:numPr>
          <w:ilvl w:val="1"/>
          <w:numId w:val="36"/>
        </w:numPr>
        <w:tabs>
          <w:tab w:val="left" w:pos="888"/>
          <w:tab w:val="left" w:pos="889"/>
        </w:tabs>
        <w:spacing w:after="0"/>
        <w:rPr>
          <w:b w:val="0"/>
          <w:sz w:val="24"/>
        </w:rPr>
      </w:pPr>
      <w:bookmarkStart w:id="6" w:name="_Toc201238386"/>
      <w:r w:rsidRPr="003630E1">
        <w:rPr>
          <w:sz w:val="24"/>
        </w:rPr>
        <w:t xml:space="preserve">Fire </w:t>
      </w:r>
      <w:r w:rsidR="00AB5332">
        <w:rPr>
          <w:sz w:val="24"/>
        </w:rPr>
        <w:t>s</w:t>
      </w:r>
      <w:r w:rsidRPr="003630E1">
        <w:rPr>
          <w:sz w:val="24"/>
        </w:rPr>
        <w:t>afety</w:t>
      </w:r>
      <w:bookmarkEnd w:id="6"/>
      <w:r w:rsidRPr="003630E1">
        <w:rPr>
          <w:sz w:val="24"/>
        </w:rPr>
        <w:t xml:space="preserve"> </w:t>
      </w:r>
    </w:p>
    <w:p w14:paraId="5DAE054A" w14:textId="77777777" w:rsidR="00795821" w:rsidRDefault="00795821" w:rsidP="00795821">
      <w:pPr>
        <w:spacing w:after="0" w:line="240" w:lineRule="auto"/>
        <w:ind w:left="-5"/>
      </w:pPr>
    </w:p>
    <w:p w14:paraId="780DD473" w14:textId="5B733077" w:rsidR="00795821" w:rsidRDefault="00795821" w:rsidP="00795821">
      <w:pPr>
        <w:spacing w:after="0" w:line="240" w:lineRule="auto"/>
        <w:ind w:left="-15" w:firstLine="0"/>
      </w:pPr>
      <w:r>
        <w:t xml:space="preserve">Those who suffer from </w:t>
      </w:r>
      <w:r w:rsidR="00AB5332">
        <w:t>h</w:t>
      </w:r>
      <w:r>
        <w:t>oarding disorder and have clutter in their home are far more likely to suffer injuries or death in a fire. In 2014</w:t>
      </w:r>
      <w:r w:rsidR="00AB5332">
        <w:t>,</w:t>
      </w:r>
      <w:r>
        <w:t xml:space="preserve"> the Chief Fire Officers Association (CFOA) published research which found that 25% - 30% of fire deaths in the UK were occurring in households occupied by hoarders. Figures published by London Borough of Islington show that there were 272 hoarding related fires, 10 fatalities and 41 hoarding related injuries in the borough between 2010 – 2015. </w:t>
      </w:r>
    </w:p>
    <w:p w14:paraId="459C478C" w14:textId="77777777" w:rsidR="00795821" w:rsidRDefault="00795821" w:rsidP="00795821">
      <w:pPr>
        <w:spacing w:after="0" w:line="240" w:lineRule="auto"/>
        <w:ind w:left="-15" w:firstLine="0"/>
      </w:pPr>
      <w:r>
        <w:t xml:space="preserve"> </w:t>
      </w:r>
    </w:p>
    <w:p w14:paraId="74F8BEB0" w14:textId="77777777" w:rsidR="00AB5332" w:rsidRDefault="00795821" w:rsidP="00795821">
      <w:pPr>
        <w:spacing w:after="0" w:line="240" w:lineRule="auto"/>
        <w:ind w:left="-15" w:firstLine="0"/>
      </w:pPr>
      <w:r>
        <w:t xml:space="preserve">The increased fire risk is due to several reasons: </w:t>
      </w:r>
    </w:p>
    <w:p w14:paraId="7A15D6A3" w14:textId="77777777" w:rsidR="00AB5332" w:rsidRDefault="00795821" w:rsidP="00AB5332">
      <w:pPr>
        <w:pStyle w:val="ListParagraph"/>
        <w:numPr>
          <w:ilvl w:val="0"/>
          <w:numId w:val="38"/>
        </w:numPr>
        <w:spacing w:after="0" w:line="240" w:lineRule="auto"/>
      </w:pPr>
      <w:r>
        <w:t>hoarded items can make it difficult to navigate within properties and block exit routes</w:t>
      </w:r>
    </w:p>
    <w:p w14:paraId="0DC0E046" w14:textId="2FC710E5" w:rsidR="00AB5332" w:rsidRDefault="00795821" w:rsidP="00AB5332">
      <w:pPr>
        <w:pStyle w:val="ListParagraph"/>
        <w:numPr>
          <w:ilvl w:val="0"/>
          <w:numId w:val="38"/>
        </w:numPr>
        <w:spacing w:after="0" w:line="240" w:lineRule="auto"/>
      </w:pPr>
      <w:r>
        <w:t xml:space="preserve">hoarded combustible materials </w:t>
      </w:r>
      <w:r w:rsidR="00AB5332">
        <w:t xml:space="preserve">can </w:t>
      </w:r>
      <w:r>
        <w:t>cause fire and smoke to spread</w:t>
      </w:r>
      <w:r w:rsidR="00AB5332">
        <w:t xml:space="preserve"> rapidly</w:t>
      </w:r>
      <w:r>
        <w:t xml:space="preserve"> </w:t>
      </w:r>
    </w:p>
    <w:p w14:paraId="5D649DF8" w14:textId="77777777" w:rsidR="00AB5332" w:rsidRDefault="00AB5332" w:rsidP="00AB5332">
      <w:pPr>
        <w:spacing w:after="0" w:line="240" w:lineRule="auto"/>
      </w:pPr>
    </w:p>
    <w:p w14:paraId="1771A4CC" w14:textId="4ABD5B4E" w:rsidR="00795821" w:rsidRDefault="00795821" w:rsidP="009C08BF">
      <w:pPr>
        <w:spacing w:after="0" w:line="240" w:lineRule="auto"/>
      </w:pPr>
      <w:r>
        <w:t>The CFOA found that fires are contained within the room of origin in 90% of cases for ordinary residential homes, but only 40% of homes with hoarding. This increases the risk that the fire may spread outside of the property, a particular danger if the property is within a block of flats or in a built-up area.</w:t>
      </w:r>
    </w:p>
    <w:p w14:paraId="7DCBDEE7" w14:textId="77777777" w:rsidR="00795821" w:rsidRDefault="00795821" w:rsidP="00795821">
      <w:pPr>
        <w:spacing w:after="0" w:line="240" w:lineRule="auto"/>
        <w:ind w:left="-15" w:firstLine="0"/>
      </w:pPr>
    </w:p>
    <w:p w14:paraId="113337FC" w14:textId="77777777" w:rsidR="00795821" w:rsidRDefault="00795821" w:rsidP="00795821">
      <w:pPr>
        <w:spacing w:after="0" w:line="240" w:lineRule="auto"/>
        <w:ind w:left="-15" w:firstLine="0"/>
      </w:pPr>
      <w:r>
        <w:t>Another important factor are the difficulties the fire service face while tackling fire in properties with hoarding. This includes:</w:t>
      </w:r>
    </w:p>
    <w:p w14:paraId="74F77FF5" w14:textId="77777777" w:rsidR="00795821" w:rsidRDefault="00795821" w:rsidP="00795821">
      <w:pPr>
        <w:spacing w:after="0" w:line="240" w:lineRule="auto"/>
        <w:ind w:left="-15" w:firstLine="0"/>
      </w:pPr>
    </w:p>
    <w:p w14:paraId="55F4C9CC" w14:textId="02DFF63D" w:rsidR="00795821" w:rsidRDefault="00AB5332" w:rsidP="00795821">
      <w:pPr>
        <w:numPr>
          <w:ilvl w:val="0"/>
          <w:numId w:val="28"/>
        </w:numPr>
        <w:spacing w:after="0" w:line="240" w:lineRule="auto"/>
        <w:ind w:hanging="360"/>
      </w:pPr>
      <w:r>
        <w:t>d</w:t>
      </w:r>
      <w:r w:rsidR="00795821">
        <w:t>ifficulty in gaining access to</w:t>
      </w:r>
      <w:r>
        <w:t xml:space="preserve"> the</w:t>
      </w:r>
      <w:r w:rsidR="00795821">
        <w:t xml:space="preserve"> property </w:t>
      </w:r>
    </w:p>
    <w:p w14:paraId="2AEE7140" w14:textId="64F63BDA" w:rsidR="00795821" w:rsidRDefault="00AB5332" w:rsidP="00795821">
      <w:pPr>
        <w:numPr>
          <w:ilvl w:val="0"/>
          <w:numId w:val="28"/>
        </w:numPr>
        <w:spacing w:after="0" w:line="240" w:lineRule="auto"/>
        <w:ind w:hanging="360"/>
      </w:pPr>
      <w:r>
        <w:t>d</w:t>
      </w:r>
      <w:r w:rsidR="00795821">
        <w:t xml:space="preserve">ifficulty in making progress through hoarded materials  </w:t>
      </w:r>
    </w:p>
    <w:p w14:paraId="187B6B6F" w14:textId="55631527" w:rsidR="00795821" w:rsidRDefault="00AB5332" w:rsidP="00795821">
      <w:pPr>
        <w:numPr>
          <w:ilvl w:val="0"/>
          <w:numId w:val="28"/>
        </w:numPr>
        <w:spacing w:after="0" w:line="240" w:lineRule="auto"/>
        <w:ind w:hanging="360"/>
      </w:pPr>
      <w:r>
        <w:t>d</w:t>
      </w:r>
      <w:r w:rsidR="00795821">
        <w:t xml:space="preserve">ifficulty in locating casualty </w:t>
      </w:r>
    </w:p>
    <w:p w14:paraId="51D54A3B" w14:textId="552F6CC8" w:rsidR="00795821" w:rsidRDefault="00AB5332" w:rsidP="00795821">
      <w:pPr>
        <w:numPr>
          <w:ilvl w:val="0"/>
          <w:numId w:val="28"/>
        </w:numPr>
        <w:spacing w:after="0" w:line="240" w:lineRule="auto"/>
        <w:ind w:hanging="360"/>
      </w:pPr>
      <w:r>
        <w:t>d</w:t>
      </w:r>
      <w:r w:rsidR="00795821">
        <w:t xml:space="preserve">ifficulty in locating Gas and Electricity shut offs  </w:t>
      </w:r>
    </w:p>
    <w:p w14:paraId="7E8D8927" w14:textId="176D18EA" w:rsidR="00795821" w:rsidRDefault="00AB5332" w:rsidP="00795821">
      <w:pPr>
        <w:numPr>
          <w:ilvl w:val="0"/>
          <w:numId w:val="28"/>
        </w:numPr>
        <w:spacing w:after="0" w:line="240" w:lineRule="auto"/>
        <w:ind w:hanging="360"/>
      </w:pPr>
      <w:r>
        <w:t>f</w:t>
      </w:r>
      <w:r w:rsidR="00795821">
        <w:t xml:space="preserve">ires being hotter due to higher quantities of flammable materials within the property  </w:t>
      </w:r>
    </w:p>
    <w:p w14:paraId="16D3A790" w14:textId="4F617DD5" w:rsidR="00795821" w:rsidRDefault="00AB5332" w:rsidP="00795821">
      <w:pPr>
        <w:numPr>
          <w:ilvl w:val="0"/>
          <w:numId w:val="28"/>
        </w:numPr>
        <w:spacing w:after="0" w:line="240" w:lineRule="auto"/>
        <w:ind w:hanging="360"/>
      </w:pPr>
      <w:r>
        <w:t>d</w:t>
      </w:r>
      <w:r w:rsidR="00795821">
        <w:t xml:space="preserve">ifficulty in applying water to seat of the fire </w:t>
      </w:r>
    </w:p>
    <w:p w14:paraId="50D005AB" w14:textId="77777777" w:rsidR="00795821" w:rsidRDefault="00795821" w:rsidP="00795821">
      <w:pPr>
        <w:spacing w:after="0" w:line="240" w:lineRule="auto"/>
        <w:ind w:left="0" w:firstLine="0"/>
      </w:pPr>
    </w:p>
    <w:p w14:paraId="57766077" w14:textId="6A253063" w:rsidR="00795821" w:rsidRPr="003630E1" w:rsidRDefault="00795821" w:rsidP="003630E1">
      <w:pPr>
        <w:pStyle w:val="Heading1"/>
        <w:keepNext w:val="0"/>
        <w:keepLines w:val="0"/>
        <w:numPr>
          <w:ilvl w:val="1"/>
          <w:numId w:val="36"/>
        </w:numPr>
        <w:tabs>
          <w:tab w:val="left" w:pos="888"/>
          <w:tab w:val="left" w:pos="889"/>
        </w:tabs>
        <w:spacing w:after="0"/>
        <w:rPr>
          <w:b w:val="0"/>
        </w:rPr>
      </w:pPr>
      <w:bookmarkStart w:id="7" w:name="_Toc201238387"/>
      <w:r w:rsidRPr="003630E1">
        <w:rPr>
          <w:sz w:val="24"/>
        </w:rPr>
        <w:t>Impact</w:t>
      </w:r>
      <w:r w:rsidRPr="003630E1">
        <w:t xml:space="preserve"> </w:t>
      </w:r>
      <w:r w:rsidRPr="003630E1">
        <w:rPr>
          <w:sz w:val="24"/>
        </w:rPr>
        <w:t xml:space="preserve">on </w:t>
      </w:r>
      <w:r w:rsidR="00AB5332">
        <w:rPr>
          <w:sz w:val="24"/>
        </w:rPr>
        <w:t>r</w:t>
      </w:r>
      <w:r w:rsidRPr="003630E1">
        <w:rPr>
          <w:sz w:val="24"/>
        </w:rPr>
        <w:t>esources</w:t>
      </w:r>
      <w:bookmarkEnd w:id="7"/>
      <w:r w:rsidRPr="003630E1">
        <w:t xml:space="preserve"> </w:t>
      </w:r>
    </w:p>
    <w:p w14:paraId="735F8BEB" w14:textId="77777777" w:rsidR="00795821" w:rsidRDefault="00795821" w:rsidP="00795821">
      <w:pPr>
        <w:spacing w:after="0" w:line="240" w:lineRule="auto"/>
        <w:ind w:left="-5"/>
      </w:pPr>
    </w:p>
    <w:p w14:paraId="3387BCA5" w14:textId="46F9BB8F" w:rsidR="00795821" w:rsidRDefault="00795821" w:rsidP="00795821">
      <w:pPr>
        <w:spacing w:after="0" w:line="240" w:lineRule="auto"/>
        <w:ind w:left="-17" w:firstLine="0"/>
      </w:pPr>
      <w:r>
        <w:lastRenderedPageBreak/>
        <w:t xml:space="preserve">While 3-5% of the population are seriously affected by hoarding, the impact on council resources is disproportionately high. </w:t>
      </w:r>
      <w:r w:rsidR="00AB5332">
        <w:t xml:space="preserve">Supporting people who hoard is complex, and there’s no one-size-fits-all </w:t>
      </w:r>
      <w:r>
        <w:t>solution to meet the</w:t>
      </w:r>
      <w:r w:rsidR="00AB5332">
        <w:t>ir</w:t>
      </w:r>
      <w:r>
        <w:t xml:space="preserve"> needs. </w:t>
      </w:r>
      <w:r w:rsidR="00AB5332">
        <w:t>As a result,</w:t>
      </w:r>
      <w:r>
        <w:t xml:space="preserve"> ongoing monitoring and support </w:t>
      </w:r>
      <w:r w:rsidR="00AB5332">
        <w:t>are essential</w:t>
      </w:r>
      <w:r w:rsidR="001A58BC">
        <w:t xml:space="preserve">, which can place considerable demands on staff </w:t>
      </w:r>
      <w:r w:rsidR="009C08BF">
        <w:t>resources</w:t>
      </w:r>
      <w:r>
        <w:t>.</w:t>
      </w:r>
    </w:p>
    <w:p w14:paraId="795CCC98" w14:textId="77777777" w:rsidR="00795821" w:rsidRDefault="00795821" w:rsidP="00795821">
      <w:pPr>
        <w:spacing w:after="0" w:line="240" w:lineRule="auto"/>
        <w:ind w:left="-17" w:firstLine="0"/>
      </w:pPr>
    </w:p>
    <w:p w14:paraId="7821EE6F" w14:textId="77777777" w:rsidR="00795821" w:rsidRDefault="00795821" w:rsidP="00795821">
      <w:pPr>
        <w:spacing w:after="0" w:line="240" w:lineRule="auto"/>
        <w:ind w:left="-17" w:firstLine="0"/>
      </w:pPr>
      <w:r>
        <w:t xml:space="preserve">Hoarding cases can also be very costly for housing providers as housing repairs, building repairs due to structural damage, deep cleaning, waste removal and legal fees may be required in some cases. London Borough of Islington estimates spending £10,000+ in tenancy intervention costs. Meanwhile Catalyst Housing Association has calculated the average cost of a hoarding case from start to finish as approximately £45,000.  </w:t>
      </w:r>
    </w:p>
    <w:p w14:paraId="48C5050C" w14:textId="77777777" w:rsidR="00795821" w:rsidRDefault="00795821" w:rsidP="00795821">
      <w:pPr>
        <w:spacing w:after="0" w:line="240" w:lineRule="auto"/>
        <w:ind w:left="-17" w:firstLine="0"/>
      </w:pPr>
    </w:p>
    <w:p w14:paraId="495F666A" w14:textId="1684282D" w:rsidR="00795821" w:rsidRPr="005F398A" w:rsidRDefault="00795821" w:rsidP="005F398A">
      <w:pPr>
        <w:pStyle w:val="Heading1"/>
        <w:keepNext w:val="0"/>
        <w:keepLines w:val="0"/>
        <w:numPr>
          <w:ilvl w:val="0"/>
          <w:numId w:val="36"/>
        </w:numPr>
        <w:tabs>
          <w:tab w:val="left" w:pos="888"/>
          <w:tab w:val="left" w:pos="889"/>
        </w:tabs>
        <w:spacing w:after="0"/>
        <w:ind w:left="677" w:hanging="677"/>
        <w:rPr>
          <w:b w:val="0"/>
          <w:bCs/>
          <w:szCs w:val="32"/>
        </w:rPr>
      </w:pPr>
      <w:bookmarkStart w:id="8" w:name="_Toc201238388"/>
      <w:r w:rsidRPr="005F398A">
        <w:rPr>
          <w:bCs/>
          <w:szCs w:val="32"/>
        </w:rPr>
        <w:t xml:space="preserve">Ealing’s </w:t>
      </w:r>
      <w:r w:rsidR="001A58BC">
        <w:rPr>
          <w:bCs/>
          <w:szCs w:val="32"/>
        </w:rPr>
        <w:t>r</w:t>
      </w:r>
      <w:r w:rsidRPr="005F398A">
        <w:rPr>
          <w:bCs/>
          <w:szCs w:val="32"/>
        </w:rPr>
        <w:t xml:space="preserve">esponse to </w:t>
      </w:r>
      <w:r w:rsidR="001A58BC">
        <w:rPr>
          <w:bCs/>
          <w:szCs w:val="32"/>
        </w:rPr>
        <w:t>h</w:t>
      </w:r>
      <w:r w:rsidRPr="005F398A">
        <w:rPr>
          <w:bCs/>
          <w:szCs w:val="32"/>
        </w:rPr>
        <w:t>oarding</w:t>
      </w:r>
      <w:bookmarkEnd w:id="8"/>
    </w:p>
    <w:p w14:paraId="6BE8CE2A" w14:textId="77777777" w:rsidR="00795821" w:rsidRPr="0030391E" w:rsidRDefault="00795821" w:rsidP="00795821">
      <w:pPr>
        <w:spacing w:after="0" w:line="240" w:lineRule="auto"/>
        <w:rPr>
          <w:b/>
          <w:bCs/>
        </w:rPr>
      </w:pPr>
    </w:p>
    <w:p w14:paraId="5D3A2368" w14:textId="77777777" w:rsidR="00795821" w:rsidRDefault="00795821" w:rsidP="00795821">
      <w:pPr>
        <w:spacing w:after="0" w:line="240" w:lineRule="auto"/>
        <w:ind w:left="-15" w:firstLine="0"/>
      </w:pPr>
      <w:r>
        <w:t xml:space="preserve">Early intervention is crucial to identify potential hoarders and help prevent extreme hoarding from developing. Hoarding usually begins to affect people who are in their 30s. However, people who do seek treatment tend to be older and the average age of hoarders who come to the attention of services is 50. By this time the problem is usually well-established. </w:t>
      </w:r>
    </w:p>
    <w:p w14:paraId="1A6D3A41" w14:textId="77777777" w:rsidR="00795821" w:rsidRDefault="00795821" w:rsidP="00795821">
      <w:pPr>
        <w:spacing w:after="0" w:line="240" w:lineRule="auto"/>
        <w:ind w:left="-15" w:firstLine="0"/>
      </w:pPr>
    </w:p>
    <w:p w14:paraId="69DF0387" w14:textId="77777777" w:rsidR="00B72CA1" w:rsidRDefault="00795821" w:rsidP="00795821">
      <w:pPr>
        <w:spacing w:after="0" w:line="240" w:lineRule="auto"/>
        <w:ind w:left="-15" w:firstLine="0"/>
      </w:pPr>
      <w:r>
        <w:t xml:space="preserve">Hoarding is an extremely hidden issue, potentially only 5% of all hoarders come to the attention of services. However, as a housing provider we are uniquely placed in that we access resident’s properties through repairs, annual gas safety check, housing officer visits, and sheltered housing welfare checks. </w:t>
      </w:r>
    </w:p>
    <w:p w14:paraId="044AB5EC" w14:textId="77777777" w:rsidR="00B72CA1" w:rsidRDefault="00B72CA1" w:rsidP="00795821">
      <w:pPr>
        <w:spacing w:after="0" w:line="240" w:lineRule="auto"/>
        <w:ind w:left="-15" w:firstLine="0"/>
      </w:pPr>
    </w:p>
    <w:p w14:paraId="6B60918C" w14:textId="0F77C7EA" w:rsidR="00795821" w:rsidRDefault="00795821" w:rsidP="00795821">
      <w:pPr>
        <w:spacing w:after="0" w:line="240" w:lineRule="auto"/>
        <w:ind w:left="-15" w:firstLine="0"/>
      </w:pPr>
      <w:r>
        <w:t xml:space="preserve">All staff and contractors that enter a property are responsible for reporting hoarding cases. If the clutter is 3 or more on the </w:t>
      </w:r>
      <w:hyperlink r:id="rId11" w:history="1">
        <w:r w:rsidRPr="00E83328">
          <w:rPr>
            <w:rStyle w:val="Hyperlink"/>
          </w:rPr>
          <w:t>Clutter Rating Image Scale</w:t>
        </w:r>
      </w:hyperlink>
      <w:r w:rsidR="00E83328">
        <w:t>,</w:t>
      </w:r>
      <w:r>
        <w:t xml:space="preserve"> please contact the relevant housing hub. The relevant </w:t>
      </w:r>
      <w:r w:rsidR="00B72CA1">
        <w:t>h</w:t>
      </w:r>
      <w:r>
        <w:t xml:space="preserve">ousing </w:t>
      </w:r>
      <w:r w:rsidR="00B72CA1">
        <w:t>o</w:t>
      </w:r>
      <w:r>
        <w:t xml:space="preserve">fficer (HO) or </w:t>
      </w:r>
      <w:r w:rsidR="00B72CA1">
        <w:t>s</w:t>
      </w:r>
      <w:r>
        <w:t xml:space="preserve">heltered </w:t>
      </w:r>
      <w:r w:rsidR="009C08BF">
        <w:t xml:space="preserve">housing </w:t>
      </w:r>
      <w:r w:rsidR="00B72CA1">
        <w:t>o</w:t>
      </w:r>
      <w:r>
        <w:t>fficer (S</w:t>
      </w:r>
      <w:r w:rsidR="009C08BF">
        <w:t>H</w:t>
      </w:r>
      <w:r>
        <w:t xml:space="preserve">O) will be informed and will then investigate the report by carrying out a home visit and completing the Hoarding Assessment Form (Appendix 1). </w:t>
      </w:r>
      <w:r>
        <w:rPr>
          <w:b/>
        </w:rPr>
        <w:t xml:space="preserve"> </w:t>
      </w:r>
    </w:p>
    <w:p w14:paraId="72BCA211" w14:textId="77777777" w:rsidR="00795821" w:rsidRDefault="00795821" w:rsidP="00795821">
      <w:pPr>
        <w:spacing w:after="0" w:line="259" w:lineRule="auto"/>
      </w:pPr>
    </w:p>
    <w:p w14:paraId="49A249E8" w14:textId="7FFC62A9" w:rsidR="00795821" w:rsidRPr="005F398A" w:rsidRDefault="00795821" w:rsidP="005F398A">
      <w:pPr>
        <w:pStyle w:val="Heading1"/>
        <w:keepNext w:val="0"/>
        <w:keepLines w:val="0"/>
        <w:numPr>
          <w:ilvl w:val="0"/>
          <w:numId w:val="36"/>
        </w:numPr>
        <w:tabs>
          <w:tab w:val="left" w:pos="888"/>
          <w:tab w:val="left" w:pos="889"/>
        </w:tabs>
        <w:spacing w:after="0"/>
        <w:ind w:left="677" w:hanging="677"/>
        <w:rPr>
          <w:b w:val="0"/>
          <w:bCs/>
          <w:szCs w:val="32"/>
        </w:rPr>
      </w:pPr>
      <w:bookmarkStart w:id="9" w:name="_Toc201238389"/>
      <w:r w:rsidRPr="005F398A">
        <w:rPr>
          <w:bCs/>
          <w:szCs w:val="32"/>
        </w:rPr>
        <w:t>Referrals to London Fire Brigade</w:t>
      </w:r>
      <w:bookmarkEnd w:id="9"/>
      <w:r w:rsidRPr="005F398A">
        <w:rPr>
          <w:bCs/>
          <w:szCs w:val="32"/>
        </w:rPr>
        <w:t xml:space="preserve"> </w:t>
      </w:r>
    </w:p>
    <w:p w14:paraId="71FA1A20" w14:textId="77777777" w:rsidR="00795821" w:rsidRDefault="00795821" w:rsidP="00795821">
      <w:pPr>
        <w:spacing w:after="0" w:line="240" w:lineRule="auto"/>
        <w:ind w:left="-15" w:firstLine="0"/>
      </w:pPr>
    </w:p>
    <w:p w14:paraId="22C93D74" w14:textId="013D0E97" w:rsidR="00795821" w:rsidRDefault="00795821" w:rsidP="00795821">
      <w:pPr>
        <w:spacing w:after="0" w:line="240" w:lineRule="auto"/>
        <w:ind w:left="-15" w:firstLine="0"/>
      </w:pPr>
      <w:r>
        <w:t xml:space="preserve">Where an HO/SO becomes aware of hoarding in a property, they are required to investigate the resident’s wellbeing and the scale of the hoarding. HO/SO’s must make referrals to the London Fire Brigade (LFB) where the </w:t>
      </w:r>
      <w:hyperlink r:id="rId12" w:history="1">
        <w:r w:rsidRPr="00E83328">
          <w:rPr>
            <w:rStyle w:val="Hyperlink"/>
          </w:rPr>
          <w:t>Clutter Rating Image Scale</w:t>
        </w:r>
      </w:hyperlink>
      <w:r w:rsidR="00E83328">
        <w:t xml:space="preserve"> </w:t>
      </w:r>
      <w:r>
        <w:t>is 4 or higher or where it is less than 4 but there are flammable, hazardous, electrical, or other unusual risk items. If fire alarms are not working at the property HO/S</w:t>
      </w:r>
      <w:r w:rsidR="009C08BF">
        <w:t>H</w:t>
      </w:r>
      <w:r>
        <w:t xml:space="preserve">O’s must refer to the repairs team or fire safety team. The </w:t>
      </w:r>
      <w:r w:rsidR="00B72CA1">
        <w:t>r</w:t>
      </w:r>
      <w:r>
        <w:t>epairs/</w:t>
      </w:r>
      <w:r w:rsidR="009C08BF">
        <w:t xml:space="preserve">building safety </w:t>
      </w:r>
      <w:r w:rsidR="009C08BF">
        <w:lastRenderedPageBreak/>
        <w:t>team</w:t>
      </w:r>
      <w:r>
        <w:t xml:space="preserve"> will arrange and carry out a home visit at the property, advise the tenant regarding any fire safety concerns and provide safety equipment where necessary. Further advice and support can also to obtained from the </w:t>
      </w:r>
      <w:r w:rsidR="00B72CA1">
        <w:t>f</w:t>
      </w:r>
      <w:r>
        <w:t xml:space="preserve">ire </w:t>
      </w:r>
      <w:r w:rsidR="00B72CA1">
        <w:t>s</w:t>
      </w:r>
      <w:r>
        <w:t xml:space="preserve">afety </w:t>
      </w:r>
      <w:r w:rsidR="00B72CA1">
        <w:t>t</w:t>
      </w:r>
      <w:r>
        <w:t xml:space="preserve">eam within </w:t>
      </w:r>
      <w:r w:rsidR="00B72CA1">
        <w:t>h</w:t>
      </w:r>
      <w:r>
        <w:t xml:space="preserve">ousing </w:t>
      </w:r>
      <w:r w:rsidR="00B72CA1">
        <w:t>c</w:t>
      </w:r>
      <w:r>
        <w:t xml:space="preserve">ompliance. </w:t>
      </w:r>
    </w:p>
    <w:p w14:paraId="1D47607D" w14:textId="77777777" w:rsidR="00795821" w:rsidRDefault="00795821" w:rsidP="00795821">
      <w:pPr>
        <w:spacing w:after="0" w:line="240" w:lineRule="auto"/>
        <w:ind w:left="-15" w:firstLine="0"/>
      </w:pPr>
    </w:p>
    <w:p w14:paraId="564D4A9D" w14:textId="00B06C9B" w:rsidR="00795821" w:rsidRDefault="00795821" w:rsidP="005F398A">
      <w:pPr>
        <w:pStyle w:val="Heading1"/>
        <w:keepNext w:val="0"/>
        <w:keepLines w:val="0"/>
        <w:numPr>
          <w:ilvl w:val="0"/>
          <w:numId w:val="36"/>
        </w:numPr>
        <w:tabs>
          <w:tab w:val="left" w:pos="888"/>
          <w:tab w:val="left" w:pos="889"/>
        </w:tabs>
        <w:spacing w:after="0"/>
        <w:ind w:left="677" w:hanging="677"/>
        <w:rPr>
          <w:b w:val="0"/>
          <w:bCs/>
          <w:sz w:val="24"/>
        </w:rPr>
      </w:pPr>
      <w:bookmarkStart w:id="10" w:name="_Toc201238390"/>
      <w:r w:rsidRPr="005F398A">
        <w:rPr>
          <w:bCs/>
          <w:szCs w:val="32"/>
        </w:rPr>
        <w:t>Person-</w:t>
      </w:r>
      <w:r w:rsidR="00B72CA1">
        <w:rPr>
          <w:bCs/>
          <w:szCs w:val="32"/>
        </w:rPr>
        <w:t>c</w:t>
      </w:r>
      <w:r w:rsidRPr="005F398A">
        <w:rPr>
          <w:bCs/>
          <w:szCs w:val="32"/>
        </w:rPr>
        <w:t xml:space="preserve">entred </w:t>
      </w:r>
      <w:r w:rsidR="00B72CA1">
        <w:rPr>
          <w:bCs/>
          <w:szCs w:val="32"/>
        </w:rPr>
        <w:t>r</w:t>
      </w:r>
      <w:r w:rsidRPr="005F398A">
        <w:rPr>
          <w:bCs/>
          <w:szCs w:val="32"/>
        </w:rPr>
        <w:t xml:space="preserve">isk </w:t>
      </w:r>
      <w:r w:rsidR="00B72CA1">
        <w:rPr>
          <w:bCs/>
          <w:szCs w:val="32"/>
        </w:rPr>
        <w:t>a</w:t>
      </w:r>
      <w:r w:rsidRPr="005F398A">
        <w:rPr>
          <w:bCs/>
          <w:szCs w:val="32"/>
        </w:rPr>
        <w:t>ssessments</w:t>
      </w:r>
      <w:bookmarkEnd w:id="10"/>
      <w:r w:rsidRPr="0030391E">
        <w:rPr>
          <w:bCs/>
          <w:sz w:val="24"/>
        </w:rPr>
        <w:t xml:space="preserve"> </w:t>
      </w:r>
    </w:p>
    <w:p w14:paraId="6E345381" w14:textId="77777777" w:rsidR="00795821" w:rsidRPr="0030391E" w:rsidRDefault="00795821" w:rsidP="00795821">
      <w:pPr>
        <w:spacing w:after="0" w:line="240" w:lineRule="auto"/>
        <w:rPr>
          <w:b/>
          <w:bCs/>
        </w:rPr>
      </w:pPr>
    </w:p>
    <w:p w14:paraId="68748056" w14:textId="721D82F4" w:rsidR="00795821" w:rsidRDefault="00795821" w:rsidP="00795821">
      <w:pPr>
        <w:spacing w:after="0" w:line="240" w:lineRule="auto"/>
        <w:ind w:left="0" w:firstLine="0"/>
      </w:pPr>
      <w:r>
        <w:t xml:space="preserve">As part of their role HO/SO’s are responsible for completing </w:t>
      </w:r>
      <w:r w:rsidR="00B72CA1">
        <w:t>p</w:t>
      </w:r>
      <w:r>
        <w:t>erson-</w:t>
      </w:r>
      <w:r w:rsidR="00B72CA1">
        <w:t>c</w:t>
      </w:r>
      <w:r>
        <w:t xml:space="preserve">entred </w:t>
      </w:r>
      <w:r w:rsidR="00B72CA1">
        <w:t>r</w:t>
      </w:r>
      <w:r>
        <w:t xml:space="preserve">isk </w:t>
      </w:r>
      <w:r w:rsidR="00B72CA1">
        <w:t>a</w:t>
      </w:r>
      <w:r>
        <w:t>ssessments (PCRA’s) with all tenants, while prioritising vulnerable tenants. (</w:t>
      </w:r>
      <w:r w:rsidR="00B72CA1">
        <w:t>a</w:t>
      </w:r>
      <w:r>
        <w:t xml:space="preserve">ppendix 3) This assessment helps to identify hoarding and negligent fire safety practises amongst tenants. While conducting a PCRA at a property </w:t>
      </w:r>
      <w:r w:rsidR="00B72CA1">
        <w:t>o</w:t>
      </w:r>
      <w:r>
        <w:t xml:space="preserve">fficers should look for signs of hoarding and ask the residents whether there is a build-up of clutter in the property. If there are signs of hoarding, please refer to the </w:t>
      </w:r>
      <w:hyperlink r:id="rId13" w:history="1">
        <w:r w:rsidRPr="00926CD8">
          <w:rPr>
            <w:rStyle w:val="Hyperlink"/>
          </w:rPr>
          <w:t>Clutter Rating Image Scale</w:t>
        </w:r>
      </w:hyperlink>
      <w:r>
        <w:t xml:space="preserve"> and complete the hoarding section on the PCRA form accordingly. Review dates for PCRA’s are up to the discretion of the officer but cannot be more than annually.  </w:t>
      </w:r>
    </w:p>
    <w:p w14:paraId="586C427A" w14:textId="77777777" w:rsidR="00795821" w:rsidRDefault="00795821" w:rsidP="00795821">
      <w:pPr>
        <w:spacing w:after="0" w:line="240" w:lineRule="auto"/>
        <w:ind w:left="0" w:firstLine="0"/>
      </w:pPr>
    </w:p>
    <w:p w14:paraId="4C3F16FD" w14:textId="70E4793E" w:rsidR="00795821" w:rsidRDefault="00795821" w:rsidP="00795821">
      <w:pPr>
        <w:spacing w:after="0" w:line="240" w:lineRule="auto"/>
        <w:ind w:left="-15" w:firstLine="0"/>
      </w:pPr>
      <w:r>
        <w:t xml:space="preserve">Once completed PCRA’s are sent to the </w:t>
      </w:r>
      <w:r w:rsidR="001222AC">
        <w:t>f</w:t>
      </w:r>
      <w:r>
        <w:t xml:space="preserve">ire safety </w:t>
      </w:r>
      <w:r w:rsidR="001222AC">
        <w:t>t</w:t>
      </w:r>
      <w:r>
        <w:t xml:space="preserve">eam within </w:t>
      </w:r>
      <w:r w:rsidR="001222AC">
        <w:t>h</w:t>
      </w:r>
      <w:r>
        <w:t xml:space="preserve">ousing </w:t>
      </w:r>
      <w:r w:rsidR="001222AC">
        <w:t>c</w:t>
      </w:r>
      <w:r>
        <w:t>ompliance, who examine each document. If a tenant has received a medium or high-risk level or if the fire safety team</w:t>
      </w:r>
      <w:r w:rsidR="001222AC">
        <w:t>, has cause for concern with the</w:t>
      </w:r>
      <w:r>
        <w:t xml:space="preserve"> PCRA</w:t>
      </w:r>
      <w:r w:rsidR="001222AC">
        <w:t>,</w:t>
      </w:r>
      <w:r>
        <w:t xml:space="preserve"> the tenant will be referred to the </w:t>
      </w:r>
      <w:r w:rsidR="001222AC">
        <w:t>h</w:t>
      </w:r>
      <w:r>
        <w:t xml:space="preserve">ousing </w:t>
      </w:r>
      <w:r w:rsidR="001222AC">
        <w:t>v</w:t>
      </w:r>
      <w:r>
        <w:t xml:space="preserve">ulnerability </w:t>
      </w:r>
      <w:r w:rsidR="001222AC">
        <w:t>p</w:t>
      </w:r>
      <w:r>
        <w:t xml:space="preserve">anel. This panel looks at all forms of vulnerability which affect fire safety including hoarding.  </w:t>
      </w:r>
    </w:p>
    <w:p w14:paraId="2B61CB7E" w14:textId="77777777" w:rsidR="00795821" w:rsidRDefault="00795821" w:rsidP="00795821">
      <w:pPr>
        <w:spacing w:after="0" w:line="240" w:lineRule="auto"/>
        <w:ind w:left="-15" w:firstLine="0"/>
      </w:pPr>
    </w:p>
    <w:p w14:paraId="61C8639C" w14:textId="1E655B46" w:rsidR="00795821" w:rsidRDefault="00795821" w:rsidP="00795821">
      <w:pPr>
        <w:spacing w:after="0" w:line="240" w:lineRule="auto"/>
        <w:ind w:left="-15" w:firstLine="0"/>
      </w:pPr>
      <w:r>
        <w:t xml:space="preserve">More complex hoarding cases are brought to the Ealing </w:t>
      </w:r>
      <w:r w:rsidR="001222AC">
        <w:t>m</w:t>
      </w:r>
      <w:r>
        <w:t>ulti-</w:t>
      </w:r>
      <w:r w:rsidR="001222AC">
        <w:t>a</w:t>
      </w:r>
      <w:r>
        <w:t xml:space="preserve">gency </w:t>
      </w:r>
      <w:r w:rsidR="001222AC">
        <w:t>r</w:t>
      </w:r>
      <w:r>
        <w:t xml:space="preserve">isk </w:t>
      </w:r>
      <w:r w:rsidR="001222AC">
        <w:t>a</w:t>
      </w:r>
      <w:r>
        <w:t xml:space="preserve">ssessment </w:t>
      </w:r>
      <w:proofErr w:type="spellStart"/>
      <w:r>
        <w:t>anel</w:t>
      </w:r>
      <w:proofErr w:type="spellEnd"/>
      <w:r w:rsidR="001222AC">
        <w:t xml:space="preserve"> (MARAC)</w:t>
      </w:r>
      <w:r>
        <w:t>. HO/S</w:t>
      </w:r>
      <w:r w:rsidR="009C08BF">
        <w:t>H</w:t>
      </w:r>
      <w:r>
        <w:t xml:space="preserve">O’s may make referrals to the Ealing </w:t>
      </w:r>
      <w:r w:rsidR="001222AC">
        <w:t>MARAC</w:t>
      </w:r>
      <w:r>
        <w:t xml:space="preserve">, please see Appendix 5 for referral form. The completed referral form should first be sent to relevant manager to sign off on. If relevant manger gives their approval referrals should then be sent to </w:t>
      </w:r>
      <w:r>
        <w:rPr>
          <w:color w:val="0563C1"/>
          <w:u w:val="single" w:color="0563C1"/>
        </w:rPr>
        <w:t>ESAB@ealing.gov.uk</w:t>
      </w:r>
      <w:r>
        <w:t xml:space="preserve"> and please copy the Operations Manager (Resident Services) into the email. The HO/SO or Team Leader will be asked to attend the meeting to present the case at the monthly meeting.   </w:t>
      </w:r>
    </w:p>
    <w:p w14:paraId="5FA23269" w14:textId="77777777" w:rsidR="00795821" w:rsidRDefault="00795821" w:rsidP="00795821">
      <w:pPr>
        <w:spacing w:after="0" w:line="240" w:lineRule="auto"/>
        <w:ind w:left="0" w:firstLine="0"/>
      </w:pPr>
    </w:p>
    <w:p w14:paraId="6C74BEB5" w14:textId="69AF6526" w:rsidR="00795821" w:rsidRPr="0030391E" w:rsidRDefault="00795821" w:rsidP="005F398A">
      <w:pPr>
        <w:pStyle w:val="Heading1"/>
        <w:keepNext w:val="0"/>
        <w:keepLines w:val="0"/>
        <w:numPr>
          <w:ilvl w:val="0"/>
          <w:numId w:val="36"/>
        </w:numPr>
        <w:tabs>
          <w:tab w:val="left" w:pos="888"/>
          <w:tab w:val="left" w:pos="889"/>
        </w:tabs>
        <w:spacing w:after="0"/>
        <w:ind w:left="677" w:hanging="677"/>
        <w:rPr>
          <w:b w:val="0"/>
          <w:bCs/>
          <w:sz w:val="24"/>
        </w:rPr>
      </w:pPr>
      <w:bookmarkStart w:id="11" w:name="_Toc201238391"/>
      <w:r w:rsidRPr="005F398A">
        <w:rPr>
          <w:bCs/>
          <w:szCs w:val="32"/>
        </w:rPr>
        <w:t xml:space="preserve">Treatment for </w:t>
      </w:r>
      <w:r w:rsidR="001222AC">
        <w:rPr>
          <w:bCs/>
          <w:szCs w:val="32"/>
        </w:rPr>
        <w:t>h</w:t>
      </w:r>
      <w:r w:rsidRPr="005F398A">
        <w:rPr>
          <w:bCs/>
          <w:szCs w:val="32"/>
        </w:rPr>
        <w:t>oarding</w:t>
      </w:r>
      <w:bookmarkEnd w:id="11"/>
      <w:r w:rsidRPr="0030391E">
        <w:rPr>
          <w:bCs/>
          <w:sz w:val="24"/>
        </w:rPr>
        <w:t xml:space="preserve"> </w:t>
      </w:r>
    </w:p>
    <w:p w14:paraId="55C51A6B" w14:textId="77777777" w:rsidR="00795821" w:rsidRDefault="00795821" w:rsidP="00795821">
      <w:pPr>
        <w:spacing w:after="0" w:line="240" w:lineRule="auto"/>
      </w:pPr>
    </w:p>
    <w:p w14:paraId="05934DAC" w14:textId="77777777" w:rsidR="00795821" w:rsidRDefault="00795821" w:rsidP="00795821">
      <w:pPr>
        <w:spacing w:after="0" w:line="240" w:lineRule="auto"/>
        <w:ind w:left="-15" w:firstLine="0"/>
        <w:rPr>
          <w:color w:val="FF0000"/>
        </w:rPr>
      </w:pPr>
      <w:r>
        <w:t>Hoarding disorder can be challenging to treat as people who hoard often do not see it as a problem and those who do realise that they have a problem can be reluctant to seek help as they feel ashamed or humiliated about their hoarding. It is vital that hoarding is tackled as it will not go away by itself.</w:t>
      </w:r>
      <w:r>
        <w:rPr>
          <w:color w:val="FF0000"/>
        </w:rPr>
        <w:t xml:space="preserve"> </w:t>
      </w:r>
    </w:p>
    <w:p w14:paraId="7F1767F1" w14:textId="77777777" w:rsidR="00795821" w:rsidRDefault="00795821" w:rsidP="00795821">
      <w:pPr>
        <w:spacing w:after="0" w:line="240" w:lineRule="auto"/>
        <w:ind w:left="-15" w:firstLine="0"/>
      </w:pPr>
    </w:p>
    <w:p w14:paraId="3FFB8C0D" w14:textId="28D25234" w:rsidR="00795821" w:rsidRDefault="00795821" w:rsidP="00795821">
      <w:pPr>
        <w:spacing w:after="0" w:line="240" w:lineRule="auto"/>
        <w:ind w:left="-15" w:firstLine="0"/>
      </w:pPr>
      <w:r>
        <w:t xml:space="preserve">The first key step in helping a tenant is to encourage them to seek help from a doctor. If they are not registered with a doctor their NHO or HSO </w:t>
      </w:r>
      <w:r>
        <w:lastRenderedPageBreak/>
        <w:t>should help them to register. The doctor and patient can then determine the best course of treatment. If the tenant is reluctant to contact their doctor, then the</w:t>
      </w:r>
      <w:r w:rsidR="009C08BF">
        <w:t xml:space="preserve"> HO/SHO</w:t>
      </w:r>
      <w:r>
        <w:t xml:space="preserve"> should encourage them to contact the Hoarding UK helpline for support and advice (see Appendix 4).  </w:t>
      </w:r>
    </w:p>
    <w:p w14:paraId="3038A02C" w14:textId="77777777" w:rsidR="00795821" w:rsidRDefault="00795821" w:rsidP="00795821">
      <w:pPr>
        <w:spacing w:after="0" w:line="240" w:lineRule="auto"/>
        <w:ind w:left="-15" w:firstLine="0"/>
      </w:pPr>
    </w:p>
    <w:p w14:paraId="07657C79" w14:textId="0B6B4376" w:rsidR="00795821" w:rsidRDefault="00795821" w:rsidP="00795821">
      <w:pPr>
        <w:spacing w:after="0" w:line="240" w:lineRule="auto"/>
        <w:ind w:left="-15" w:firstLine="0"/>
      </w:pPr>
      <w:r>
        <w:t>The main treatment for hoarding disorder is cognitive behavioural therapy (CBT). The</w:t>
      </w:r>
      <w:r w:rsidR="009C08BF">
        <w:t xml:space="preserve"> HO/SHO</w:t>
      </w:r>
      <w:r>
        <w:t xml:space="preserve"> may make a referral to the tenant’s GP to refer to: Ealing Talking Therapies IAPT where CBT treatment is available. However, treatment for hoarding should not always be hoarding specific as mentioned above hoarding can be symptomatic of other mental </w:t>
      </w:r>
      <w:r w:rsidR="00126D58">
        <w:t xml:space="preserve">health </w:t>
      </w:r>
      <w:r>
        <w:t xml:space="preserve">disorders. Effective treatment of the primary condition should be prioritised and may reduce the impact of the hoarding symptoms. </w:t>
      </w:r>
    </w:p>
    <w:p w14:paraId="5B64E22E" w14:textId="77777777" w:rsidR="00795821" w:rsidRDefault="00795821" w:rsidP="00795821">
      <w:pPr>
        <w:spacing w:after="0" w:line="240" w:lineRule="auto"/>
        <w:ind w:left="-15" w:firstLine="0"/>
      </w:pPr>
    </w:p>
    <w:p w14:paraId="4845EFB4" w14:textId="210D42E8" w:rsidR="00795821" w:rsidRDefault="00126D58" w:rsidP="00795821">
      <w:pPr>
        <w:spacing w:after="0" w:line="240" w:lineRule="auto"/>
        <w:ind w:left="-5"/>
      </w:pPr>
      <w:r>
        <w:t>We</w:t>
      </w:r>
      <w:r w:rsidR="00795821">
        <w:t xml:space="preserve"> will work with partner agencies to reduce hoarding and compulsive behaviour by:</w:t>
      </w:r>
    </w:p>
    <w:p w14:paraId="3E09A2EF" w14:textId="77777777" w:rsidR="00795821" w:rsidRDefault="00795821" w:rsidP="00795821">
      <w:pPr>
        <w:spacing w:after="0" w:line="240" w:lineRule="auto"/>
        <w:ind w:left="-5"/>
      </w:pPr>
    </w:p>
    <w:p w14:paraId="12BC7CCD" w14:textId="14CC94AD" w:rsidR="00795821" w:rsidRDefault="00126D58" w:rsidP="00795821">
      <w:pPr>
        <w:numPr>
          <w:ilvl w:val="0"/>
          <w:numId w:val="29"/>
        </w:numPr>
        <w:spacing w:after="0" w:line="240" w:lineRule="auto"/>
        <w:ind w:hanging="360"/>
      </w:pPr>
      <w:r>
        <w:t>s</w:t>
      </w:r>
      <w:r w:rsidR="00795821">
        <w:t xml:space="preserve">upporting customers who are known or suspected hoarders or those who have a particular mental health disorder </w:t>
      </w:r>
    </w:p>
    <w:p w14:paraId="640C6D02" w14:textId="077074E3" w:rsidR="00795821" w:rsidRDefault="00126D58" w:rsidP="00795821">
      <w:pPr>
        <w:numPr>
          <w:ilvl w:val="0"/>
          <w:numId w:val="29"/>
        </w:numPr>
        <w:spacing w:after="0" w:line="240" w:lineRule="auto"/>
        <w:ind w:hanging="360"/>
      </w:pPr>
      <w:r>
        <w:t>r</w:t>
      </w:r>
      <w:r w:rsidR="00795821">
        <w:t xml:space="preserve">aising awareness of hoarding and other mental health disorders </w:t>
      </w:r>
    </w:p>
    <w:p w14:paraId="4BBEC9D5" w14:textId="0040D93F" w:rsidR="00795821" w:rsidRDefault="00126D58" w:rsidP="00795821">
      <w:pPr>
        <w:numPr>
          <w:ilvl w:val="0"/>
          <w:numId w:val="29"/>
        </w:numPr>
        <w:spacing w:after="0" w:line="240" w:lineRule="auto"/>
        <w:ind w:hanging="360"/>
      </w:pPr>
      <w:r>
        <w:t>p</w:t>
      </w:r>
      <w:r w:rsidR="00795821">
        <w:t xml:space="preserve">roviding appropriate levels of training to staff, including basic awareness  </w:t>
      </w:r>
    </w:p>
    <w:p w14:paraId="7151BDA1" w14:textId="52DB02E1" w:rsidR="00795821" w:rsidRDefault="00126D58" w:rsidP="00795821">
      <w:pPr>
        <w:numPr>
          <w:ilvl w:val="0"/>
          <w:numId w:val="29"/>
        </w:numPr>
        <w:spacing w:after="0" w:line="240" w:lineRule="auto"/>
        <w:ind w:hanging="360"/>
      </w:pPr>
      <w:r>
        <w:t>a</w:t>
      </w:r>
      <w:r w:rsidR="00795821">
        <w:t xml:space="preserve">dopting a robust approach towards managing cases of hoarding and mental health disorders  </w:t>
      </w:r>
    </w:p>
    <w:p w14:paraId="67E4ADBE" w14:textId="370A4609" w:rsidR="00795821" w:rsidRDefault="00126D58" w:rsidP="00795821">
      <w:pPr>
        <w:numPr>
          <w:ilvl w:val="0"/>
          <w:numId w:val="29"/>
        </w:numPr>
        <w:spacing w:after="0" w:line="240" w:lineRule="auto"/>
        <w:ind w:hanging="360"/>
      </w:pPr>
      <w:r>
        <w:t>s</w:t>
      </w:r>
      <w:r w:rsidR="00795821">
        <w:t xml:space="preserve">ignposting those affected by hoarding to appropriate support agencies  </w:t>
      </w:r>
    </w:p>
    <w:p w14:paraId="4AEA2D5C" w14:textId="5F0ECCDD" w:rsidR="00795821" w:rsidRDefault="00126D58" w:rsidP="00795821">
      <w:pPr>
        <w:numPr>
          <w:ilvl w:val="0"/>
          <w:numId w:val="29"/>
        </w:numPr>
        <w:spacing w:after="0" w:line="240" w:lineRule="auto"/>
        <w:ind w:hanging="360"/>
      </w:pPr>
      <w:r>
        <w:t>w</w:t>
      </w:r>
      <w:r w:rsidR="00795821">
        <w:t xml:space="preserve">orking closely with the Fire Service and other agencies such as the </w:t>
      </w:r>
      <w:r>
        <w:t>a</w:t>
      </w:r>
      <w:r w:rsidR="00795821">
        <w:t xml:space="preserve">dult </w:t>
      </w:r>
      <w:r>
        <w:t>s</w:t>
      </w:r>
      <w:r w:rsidR="00795821">
        <w:t xml:space="preserve">ocial </w:t>
      </w:r>
      <w:r>
        <w:t>c</w:t>
      </w:r>
      <w:r w:rsidR="00795821">
        <w:t xml:space="preserve">are </w:t>
      </w:r>
      <w:r>
        <w:t>s</w:t>
      </w:r>
      <w:r w:rsidR="00795821">
        <w:t xml:space="preserve">ervice to identify, monitor and reduce cases of hoarding and compulsive behaviour disorders </w:t>
      </w:r>
    </w:p>
    <w:p w14:paraId="14DB0C60" w14:textId="77777777" w:rsidR="00795821" w:rsidRDefault="00795821" w:rsidP="00795821">
      <w:pPr>
        <w:spacing w:after="0" w:line="240" w:lineRule="auto"/>
        <w:ind w:left="0" w:firstLine="0"/>
        <w:rPr>
          <w:color w:val="FF0000"/>
        </w:rPr>
      </w:pPr>
    </w:p>
    <w:p w14:paraId="32766C35" w14:textId="249CC2C5" w:rsidR="00795821" w:rsidRPr="004618C9" w:rsidRDefault="00795821" w:rsidP="005F398A">
      <w:pPr>
        <w:pStyle w:val="Heading1"/>
        <w:keepNext w:val="0"/>
        <w:keepLines w:val="0"/>
        <w:numPr>
          <w:ilvl w:val="0"/>
          <w:numId w:val="36"/>
        </w:numPr>
        <w:tabs>
          <w:tab w:val="left" w:pos="888"/>
          <w:tab w:val="left" w:pos="889"/>
        </w:tabs>
        <w:spacing w:after="0"/>
        <w:ind w:left="677" w:hanging="677"/>
      </w:pPr>
      <w:bookmarkStart w:id="12" w:name="_Toc201238392"/>
      <w:r w:rsidRPr="00522F39">
        <w:rPr>
          <w:szCs w:val="32"/>
        </w:rPr>
        <w:t>Resources</w:t>
      </w:r>
      <w:bookmarkEnd w:id="12"/>
    </w:p>
    <w:p w14:paraId="042202FA" w14:textId="77777777" w:rsidR="00795821" w:rsidRDefault="00795821" w:rsidP="00795821">
      <w:pPr>
        <w:spacing w:after="0" w:line="240" w:lineRule="auto"/>
      </w:pPr>
    </w:p>
    <w:p w14:paraId="27D8DC81" w14:textId="146997C9" w:rsidR="00795821" w:rsidRDefault="00126D58" w:rsidP="00795821">
      <w:pPr>
        <w:spacing w:after="0" w:line="240" w:lineRule="auto"/>
        <w:ind w:left="-5"/>
      </w:pPr>
      <w:r>
        <w:t>Additional help is available, including access to group support and advice services</w:t>
      </w:r>
      <w:r w:rsidR="00795821">
        <w:t xml:space="preserve">: </w:t>
      </w:r>
    </w:p>
    <w:p w14:paraId="7730037E" w14:textId="77777777" w:rsidR="00126D58" w:rsidRDefault="00795821" w:rsidP="00126D58">
      <w:pPr>
        <w:pStyle w:val="ListParagraph"/>
        <w:numPr>
          <w:ilvl w:val="0"/>
          <w:numId w:val="41"/>
        </w:numPr>
        <w:spacing w:after="0" w:line="240" w:lineRule="auto"/>
      </w:pPr>
      <w:r w:rsidRPr="00126D58">
        <w:rPr>
          <w:b/>
        </w:rPr>
        <w:t>Hoarding UK</w:t>
      </w:r>
      <w:r>
        <w:t xml:space="preserve"> provide a range of services including a support helpline, group sessions (now online using Zoom), advice, and resources on their website to help people to overcome hoarding. See Appendix 4 for details. </w:t>
      </w:r>
    </w:p>
    <w:p w14:paraId="459016BB" w14:textId="053902E0" w:rsidR="00795821" w:rsidRDefault="00795821" w:rsidP="009C08BF">
      <w:pPr>
        <w:pStyle w:val="ListParagraph"/>
        <w:numPr>
          <w:ilvl w:val="0"/>
          <w:numId w:val="41"/>
        </w:numPr>
        <w:spacing w:after="0" w:line="240" w:lineRule="auto"/>
      </w:pPr>
      <w:r w:rsidRPr="00126D58">
        <w:rPr>
          <w:b/>
        </w:rPr>
        <w:t>Mind HFEH</w:t>
      </w:r>
      <w:r>
        <w:t xml:space="preserve"> (Hammersmith, Fulham, Ealing, Hounslow) facilitate a Hoarding Peer Support Group open to all people who suffer from problems related to hoarding. The support group meet twice monthly, with two-hour peer support group sessions. </w:t>
      </w:r>
      <w:r w:rsidRPr="00A44E6A">
        <w:t>See Appendix 4 for details.</w:t>
      </w:r>
      <w:r>
        <w:t xml:space="preserve"> </w:t>
      </w:r>
    </w:p>
    <w:p w14:paraId="43C4E3EB" w14:textId="77777777" w:rsidR="00795821" w:rsidRDefault="00795821" w:rsidP="00795821">
      <w:pPr>
        <w:spacing w:after="0" w:line="240" w:lineRule="auto"/>
        <w:ind w:left="0" w:firstLine="0"/>
        <w:rPr>
          <w:b/>
        </w:rPr>
      </w:pPr>
    </w:p>
    <w:p w14:paraId="73687BFE" w14:textId="39E1AA45" w:rsidR="00795821" w:rsidRPr="004618C9" w:rsidRDefault="00795821" w:rsidP="00522F39">
      <w:pPr>
        <w:pStyle w:val="Heading1"/>
        <w:keepNext w:val="0"/>
        <w:keepLines w:val="0"/>
        <w:numPr>
          <w:ilvl w:val="0"/>
          <w:numId w:val="36"/>
        </w:numPr>
        <w:tabs>
          <w:tab w:val="left" w:pos="888"/>
          <w:tab w:val="left" w:pos="889"/>
        </w:tabs>
        <w:spacing w:after="0"/>
        <w:ind w:left="677" w:hanging="677"/>
      </w:pPr>
      <w:bookmarkStart w:id="13" w:name="_Toc201238393"/>
      <w:r w:rsidRPr="00522F39">
        <w:rPr>
          <w:szCs w:val="32"/>
        </w:rPr>
        <w:lastRenderedPageBreak/>
        <w:t xml:space="preserve">Effectively </w:t>
      </w:r>
      <w:r w:rsidR="00126D58">
        <w:rPr>
          <w:szCs w:val="32"/>
        </w:rPr>
        <w:t>m</w:t>
      </w:r>
      <w:r w:rsidRPr="00522F39">
        <w:rPr>
          <w:szCs w:val="32"/>
        </w:rPr>
        <w:t xml:space="preserve">anaging </w:t>
      </w:r>
      <w:r w:rsidR="00126D58">
        <w:rPr>
          <w:szCs w:val="32"/>
        </w:rPr>
        <w:t>h</w:t>
      </w:r>
      <w:r w:rsidRPr="00522F39">
        <w:rPr>
          <w:szCs w:val="32"/>
        </w:rPr>
        <w:t xml:space="preserve">oarding </w:t>
      </w:r>
      <w:r w:rsidR="00126D58">
        <w:rPr>
          <w:szCs w:val="32"/>
        </w:rPr>
        <w:t>c</w:t>
      </w:r>
      <w:r w:rsidRPr="00522F39">
        <w:rPr>
          <w:szCs w:val="32"/>
        </w:rPr>
        <w:t>ases</w:t>
      </w:r>
      <w:bookmarkEnd w:id="13"/>
    </w:p>
    <w:p w14:paraId="0A69C65F" w14:textId="77777777" w:rsidR="00795821" w:rsidRDefault="00795821" w:rsidP="00795821">
      <w:pPr>
        <w:spacing w:after="0" w:line="240" w:lineRule="auto"/>
      </w:pPr>
    </w:p>
    <w:p w14:paraId="16EBF12C" w14:textId="3F948CE8" w:rsidR="00795821" w:rsidRDefault="00795821" w:rsidP="00795821">
      <w:pPr>
        <w:spacing w:after="0" w:line="240" w:lineRule="auto"/>
        <w:ind w:left="-15" w:firstLine="0"/>
      </w:pPr>
      <w:r>
        <w:t>Self-neglect and hoarding are complex areas and can be challenging for HO/SOs.</w:t>
      </w:r>
      <w:r w:rsidR="00EB2016">
        <w:t xml:space="preserve"> </w:t>
      </w:r>
      <w:r>
        <w:t>Demonstrating confidence, persistence and resilience is key to effectively manag</w:t>
      </w:r>
      <w:r w:rsidR="00126D58">
        <w:t>ing</w:t>
      </w:r>
      <w:r>
        <w:t xml:space="preserve"> cases. Engaging in practical but unpleasant tasks is sometimes necessary to manage cases for example assertive outreach. The support team</w:t>
      </w:r>
      <w:r w:rsidR="006B5DA7">
        <w:t>s</w:t>
      </w:r>
      <w:r>
        <w:t xml:space="preserve"> and multi-agency colleagues is therefore critical, for sharing ideas and debriefing. </w:t>
      </w:r>
    </w:p>
    <w:p w14:paraId="748FE379" w14:textId="77777777" w:rsidR="00795821" w:rsidRDefault="00795821" w:rsidP="00795821">
      <w:pPr>
        <w:spacing w:after="0" w:line="240" w:lineRule="auto"/>
        <w:ind w:left="-15" w:firstLine="0"/>
      </w:pPr>
    </w:p>
    <w:p w14:paraId="70CAC502" w14:textId="77777777" w:rsidR="006B5DA7" w:rsidRDefault="00795821" w:rsidP="00795821">
      <w:pPr>
        <w:spacing w:after="0" w:line="240" w:lineRule="auto"/>
        <w:ind w:left="-15" w:firstLine="0"/>
      </w:pPr>
      <w:r>
        <w:t xml:space="preserve">Effective engagement with the individual is always the starting point in all cases. </w:t>
      </w:r>
    </w:p>
    <w:p w14:paraId="55445D08" w14:textId="77777777" w:rsidR="006B5DA7" w:rsidRDefault="006B5DA7" w:rsidP="00795821">
      <w:pPr>
        <w:spacing w:after="0" w:line="240" w:lineRule="auto"/>
        <w:ind w:left="-15" w:firstLine="0"/>
      </w:pPr>
    </w:p>
    <w:p w14:paraId="4F168587" w14:textId="3D10B915" w:rsidR="00795821" w:rsidRDefault="006B5DA7" w:rsidP="00795821">
      <w:pPr>
        <w:spacing w:after="0" w:line="240" w:lineRule="auto"/>
        <w:ind w:left="-15" w:firstLine="0"/>
      </w:pPr>
      <w:r>
        <w:t xml:space="preserve">When council staff </w:t>
      </w:r>
      <w:r w:rsidR="00795821">
        <w:t>engag</w:t>
      </w:r>
      <w:r>
        <w:t>e</w:t>
      </w:r>
      <w:r w:rsidR="00795821">
        <w:t xml:space="preserve"> with adult</w:t>
      </w:r>
      <w:r>
        <w:t>s displaying symptom of hoarding disorder, the following steps should be followed:</w:t>
      </w:r>
      <w:r w:rsidR="00795821">
        <w:t xml:space="preserve"> </w:t>
      </w:r>
    </w:p>
    <w:p w14:paraId="2E0D6D87" w14:textId="77777777" w:rsidR="00795821" w:rsidRDefault="00795821" w:rsidP="00795821">
      <w:pPr>
        <w:spacing w:after="0" w:line="240" w:lineRule="auto"/>
        <w:ind w:left="-15" w:firstLine="0"/>
      </w:pPr>
    </w:p>
    <w:p w14:paraId="542F9395" w14:textId="45992E79" w:rsidR="00795821" w:rsidRDefault="006B5DA7" w:rsidP="00795821">
      <w:pPr>
        <w:numPr>
          <w:ilvl w:val="0"/>
          <w:numId w:val="29"/>
        </w:numPr>
        <w:spacing w:after="0" w:line="240" w:lineRule="auto"/>
        <w:ind w:hanging="360"/>
      </w:pPr>
      <w:r>
        <w:t xml:space="preserve">confirmation that the </w:t>
      </w:r>
      <w:r w:rsidR="00795821">
        <w:t xml:space="preserve">individual has the necessary information in a format </w:t>
      </w:r>
      <w:r>
        <w:t xml:space="preserve">that </w:t>
      </w:r>
      <w:r w:rsidR="00795821">
        <w:t xml:space="preserve">they can understand </w:t>
      </w:r>
    </w:p>
    <w:p w14:paraId="403D962B" w14:textId="2098BB9D" w:rsidR="00795821" w:rsidRDefault="006B5DA7" w:rsidP="00795821">
      <w:pPr>
        <w:numPr>
          <w:ilvl w:val="0"/>
          <w:numId w:val="29"/>
        </w:numPr>
        <w:spacing w:after="0" w:line="240" w:lineRule="auto"/>
        <w:ind w:hanging="360"/>
      </w:pPr>
      <w:r>
        <w:t>confirmation that the individual can</w:t>
      </w:r>
      <w:r w:rsidR="00795821">
        <w:t xml:space="preserve"> understand options and consequences of their choices </w:t>
      </w:r>
    </w:p>
    <w:p w14:paraId="15B6BDB3" w14:textId="3A37F1B9" w:rsidR="00795821" w:rsidRDefault="006B5DA7" w:rsidP="00795821">
      <w:pPr>
        <w:numPr>
          <w:ilvl w:val="0"/>
          <w:numId w:val="29"/>
        </w:numPr>
        <w:spacing w:after="0" w:line="240" w:lineRule="auto"/>
        <w:ind w:hanging="360"/>
      </w:pPr>
      <w:r>
        <w:t>commitment to l</w:t>
      </w:r>
      <w:r w:rsidR="00795821">
        <w:t>isten</w:t>
      </w:r>
      <w:r>
        <w:t>ing</w:t>
      </w:r>
      <w:r w:rsidR="00795821">
        <w:t xml:space="preserve"> to reasons for mistrust, disengagement, refusal and their choices </w:t>
      </w:r>
    </w:p>
    <w:p w14:paraId="1E9839D8" w14:textId="0F411F26" w:rsidR="00795821" w:rsidRDefault="006B5DA7" w:rsidP="00795821">
      <w:pPr>
        <w:numPr>
          <w:ilvl w:val="0"/>
          <w:numId w:val="29"/>
        </w:numPr>
        <w:spacing w:after="0" w:line="240" w:lineRule="auto"/>
        <w:ind w:hanging="360"/>
      </w:pPr>
      <w:r>
        <w:t>foster a trusting relationship by engaging in</w:t>
      </w:r>
      <w:r w:rsidR="00795821">
        <w:t xml:space="preserve"> conversations over a </w:t>
      </w:r>
      <w:r>
        <w:t xml:space="preserve">significant </w:t>
      </w:r>
      <w:r w:rsidR="00795821">
        <w:t xml:space="preserve">period to build-up a trusting relationship </w:t>
      </w:r>
    </w:p>
    <w:p w14:paraId="50EFE7B0" w14:textId="205A3412" w:rsidR="00795821" w:rsidRDefault="00BD5808" w:rsidP="00795821">
      <w:pPr>
        <w:numPr>
          <w:ilvl w:val="0"/>
          <w:numId w:val="29"/>
        </w:numPr>
        <w:spacing w:after="0" w:line="240" w:lineRule="auto"/>
        <w:ind w:hanging="360"/>
      </w:pPr>
      <w:r>
        <w:t xml:space="preserve">engage with </w:t>
      </w:r>
      <w:r w:rsidR="00795821">
        <w:t>family, advocate, other professional</w:t>
      </w:r>
      <w:r>
        <w:t>s to support</w:t>
      </w:r>
      <w:r w:rsidR="00795821">
        <w:t xml:space="preserve"> engage</w:t>
      </w:r>
      <w:r>
        <w:t>ment</w:t>
      </w:r>
      <w:r w:rsidR="00795821">
        <w:t xml:space="preserve"> with the individual</w:t>
      </w:r>
    </w:p>
    <w:p w14:paraId="1E982B13" w14:textId="3F8C4D3D" w:rsidR="00795821" w:rsidRDefault="00795821" w:rsidP="00795821">
      <w:pPr>
        <w:numPr>
          <w:ilvl w:val="0"/>
          <w:numId w:val="29"/>
        </w:numPr>
        <w:spacing w:after="0" w:line="240" w:lineRule="auto"/>
        <w:ind w:hanging="360"/>
      </w:pPr>
      <w:r>
        <w:t xml:space="preserve">involve solicitors, receivers, Court of Protection appointed deputies or representatives if the individual has them in place </w:t>
      </w:r>
    </w:p>
    <w:p w14:paraId="4EB92D1A" w14:textId="047BE791" w:rsidR="00795821" w:rsidRDefault="00BD5808" w:rsidP="00795821">
      <w:pPr>
        <w:numPr>
          <w:ilvl w:val="0"/>
          <w:numId w:val="29"/>
        </w:numPr>
        <w:spacing w:after="0" w:line="240" w:lineRule="auto"/>
        <w:ind w:hanging="360"/>
      </w:pPr>
      <w:r>
        <w:t>d</w:t>
      </w:r>
      <w:r w:rsidR="00795821">
        <w:t xml:space="preserve">etermine whether plan for agreed actions / outcome for person who has fluctuating capacity was put in place during a time when they had capacity to make that decision </w:t>
      </w:r>
    </w:p>
    <w:p w14:paraId="310416F0" w14:textId="206F6751" w:rsidR="00795821" w:rsidRDefault="00BD5808" w:rsidP="00795821">
      <w:pPr>
        <w:numPr>
          <w:ilvl w:val="0"/>
          <w:numId w:val="29"/>
        </w:numPr>
        <w:spacing w:after="0" w:line="240" w:lineRule="auto"/>
        <w:ind w:hanging="360"/>
      </w:pPr>
      <w:r>
        <w:t>Ensure the i</w:t>
      </w:r>
      <w:r w:rsidR="00795821">
        <w:t xml:space="preserve">ndividual can attend meetings where possible </w:t>
      </w:r>
    </w:p>
    <w:p w14:paraId="04F0BC86" w14:textId="77777777" w:rsidR="00795821" w:rsidRDefault="00795821" w:rsidP="00795821">
      <w:pPr>
        <w:spacing w:after="0" w:line="240" w:lineRule="auto"/>
        <w:ind w:left="-15" w:firstLine="0"/>
      </w:pPr>
    </w:p>
    <w:p w14:paraId="227D1129" w14:textId="332884D5" w:rsidR="00795821" w:rsidRDefault="00795821" w:rsidP="00795821">
      <w:pPr>
        <w:spacing w:after="0" w:line="240" w:lineRule="auto"/>
        <w:ind w:left="-15" w:firstLine="0"/>
        <w:rPr>
          <w:color w:val="FF0000"/>
        </w:rPr>
      </w:pPr>
      <w:r>
        <w:t xml:space="preserve">The family member or carer of an adult at risk of hoarding should be engaged where the adult at risk has provided consent. This will include being part of planning, decision making processes and whether they are willing and able to provide support for the individual. The Care Act establishes duties for carers and in relation to </w:t>
      </w:r>
      <w:r w:rsidR="00BD5808">
        <w:t>c</w:t>
      </w:r>
      <w:r>
        <w:t xml:space="preserve">arers </w:t>
      </w:r>
      <w:r w:rsidR="00BD5808">
        <w:t>a</w:t>
      </w:r>
      <w:r>
        <w:t>ssessments.</w:t>
      </w:r>
      <w:r>
        <w:rPr>
          <w:color w:val="FF0000"/>
        </w:rPr>
        <w:t xml:space="preserve"> </w:t>
      </w:r>
    </w:p>
    <w:p w14:paraId="33081961" w14:textId="77777777" w:rsidR="00795821" w:rsidRDefault="00795821" w:rsidP="00795821">
      <w:pPr>
        <w:spacing w:after="0" w:line="240" w:lineRule="auto"/>
        <w:ind w:left="-15" w:firstLine="0"/>
      </w:pPr>
    </w:p>
    <w:p w14:paraId="58C25CA7" w14:textId="2E87614A" w:rsidR="00795821" w:rsidRDefault="00795821" w:rsidP="00795821">
      <w:pPr>
        <w:spacing w:after="0" w:line="240" w:lineRule="auto"/>
        <w:ind w:left="-15" w:firstLine="0"/>
        <w:rPr>
          <w:color w:val="333333"/>
        </w:rPr>
      </w:pPr>
      <w:r>
        <w:t>While carrying out risk assessments for cases involving hoarding</w:t>
      </w:r>
      <w:r w:rsidR="00BD5808">
        <w:t>,</w:t>
      </w:r>
      <w:r>
        <w:t xml:space="preserve"> the Clutter Rating Image Scale must be used and referred to in the assessment</w:t>
      </w:r>
      <w:r>
        <w:rPr>
          <w:color w:val="333333"/>
        </w:rPr>
        <w:t xml:space="preserve">. All possible intervention options should be examined including alternative options to manage risk. Intervention options should be tailored to meets the needs of the individual as far as possible and show a clear understanding of the risk assessment. Other professionals </w:t>
      </w:r>
      <w:r>
        <w:rPr>
          <w:color w:val="333333"/>
        </w:rPr>
        <w:lastRenderedPageBreak/>
        <w:t xml:space="preserve">involved in the case should be included in the process and information may be shared with them.   </w:t>
      </w:r>
    </w:p>
    <w:p w14:paraId="33695846" w14:textId="77777777" w:rsidR="00795821" w:rsidRDefault="00795821" w:rsidP="00795821">
      <w:pPr>
        <w:spacing w:after="0" w:line="240" w:lineRule="auto"/>
        <w:ind w:left="-15" w:firstLine="0"/>
      </w:pPr>
    </w:p>
    <w:p w14:paraId="6B6C3498" w14:textId="2D3F8905" w:rsidR="00795821" w:rsidRDefault="00BD5808" w:rsidP="00795821">
      <w:pPr>
        <w:spacing w:after="0" w:line="240" w:lineRule="auto"/>
        <w:ind w:left="-15" w:firstLine="0"/>
        <w:rPr>
          <w:color w:val="333333"/>
        </w:rPr>
      </w:pPr>
      <w:r>
        <w:rPr>
          <w:color w:val="333333"/>
        </w:rPr>
        <w:t>We will always consider t</w:t>
      </w:r>
      <w:r w:rsidR="00795821">
        <w:rPr>
          <w:color w:val="333333"/>
        </w:rPr>
        <w:t xml:space="preserve">he mental capacity of the individual and whether they need support in their decision making or, following an assessment in which the individual lacks capacity whether a best interest decision might be appropriate. </w:t>
      </w:r>
    </w:p>
    <w:p w14:paraId="312A89C8" w14:textId="77777777" w:rsidR="00795821" w:rsidRDefault="00795821" w:rsidP="00795821">
      <w:pPr>
        <w:spacing w:after="0" w:line="240" w:lineRule="auto"/>
        <w:ind w:left="-15" w:firstLine="0"/>
      </w:pPr>
    </w:p>
    <w:p w14:paraId="47F47A20" w14:textId="29E9DFD0" w:rsidR="00795821" w:rsidRDefault="00BD5808" w:rsidP="00795821">
      <w:pPr>
        <w:spacing w:after="0" w:line="240" w:lineRule="auto"/>
        <w:ind w:left="-15" w:firstLine="0"/>
      </w:pPr>
      <w:r>
        <w:t>We</w:t>
      </w:r>
      <w:r w:rsidR="00795821">
        <w:t xml:space="preserve"> will use a range of interventions to resolve issues of hoarding, including working with various statutory and other agencies such as social services, GPs, Community Mental Health Teams, </w:t>
      </w:r>
      <w:r>
        <w:t>i</w:t>
      </w:r>
      <w:r w:rsidR="00795821">
        <w:t xml:space="preserve">n </w:t>
      </w:r>
      <w:r>
        <w:t>h</w:t>
      </w:r>
      <w:r w:rsidR="00795821">
        <w:t xml:space="preserve">ouse Mental Health Link officer, or floating support. </w:t>
      </w:r>
    </w:p>
    <w:p w14:paraId="08FDE782" w14:textId="77777777" w:rsidR="00795821" w:rsidRDefault="00795821" w:rsidP="00795821">
      <w:pPr>
        <w:spacing w:after="0" w:line="240" w:lineRule="auto"/>
        <w:ind w:left="-15" w:firstLine="0"/>
      </w:pPr>
    </w:p>
    <w:p w14:paraId="0FA71D74" w14:textId="0C3BEB8F" w:rsidR="00795821" w:rsidRDefault="00795821" w:rsidP="00795821">
      <w:pPr>
        <w:spacing w:after="0" w:line="240" w:lineRule="auto"/>
        <w:ind w:left="-15" w:firstLine="0"/>
      </w:pPr>
      <w:r>
        <w:t>Ealing HO/SO’s must log hoarding cases on the housing management IT system which may be shared with partner agencies such as the Fire Service. Risk assessments and a Personal Emergency Evacuation Plan (PEEP) will be completed for those in sheltered accommodation and high-rise blocks and may be used when making referrals to partner agencies.</w:t>
      </w:r>
      <w:r w:rsidR="00EB2016">
        <w:t xml:space="preserve"> </w:t>
      </w:r>
      <w:r>
        <w:t xml:space="preserve">Serious cases may be referred to the Ealing </w:t>
      </w:r>
      <w:r w:rsidR="00BD5808">
        <w:t>MARAP</w:t>
      </w:r>
      <w:r>
        <w:t xml:space="preserve">. </w:t>
      </w:r>
    </w:p>
    <w:p w14:paraId="19219999" w14:textId="77777777" w:rsidR="00795821" w:rsidRDefault="00795821" w:rsidP="00795821">
      <w:pPr>
        <w:spacing w:after="0" w:line="240" w:lineRule="auto"/>
        <w:ind w:left="0" w:firstLine="0"/>
      </w:pPr>
    </w:p>
    <w:p w14:paraId="390E4DBC" w14:textId="71C87AE1" w:rsidR="00795821" w:rsidRDefault="00BD5808" w:rsidP="00795821">
      <w:pPr>
        <w:spacing w:after="0" w:line="240" w:lineRule="auto"/>
        <w:ind w:left="0" w:firstLine="0"/>
        <w:rPr>
          <w:color w:val="FF0000"/>
        </w:rPr>
      </w:pPr>
      <w:r>
        <w:t xml:space="preserve">We </w:t>
      </w:r>
      <w:r w:rsidR="00795821">
        <w:t>may consider taking legal action such as seeking an injunction, serving a breach of tenancy letter or a notice of seeking possession of the property as a last resort and only if all other interventions have failed.</w:t>
      </w:r>
      <w:r w:rsidR="00EB2016">
        <w:t xml:space="preserve"> </w:t>
      </w:r>
      <w:r w:rsidR="00795821">
        <w:t>This would only be used to compel an individual to remove risk and/or permit service access.</w:t>
      </w:r>
      <w:r w:rsidR="00795821">
        <w:rPr>
          <w:color w:val="FF0000"/>
        </w:rPr>
        <w:t xml:space="preserve"> </w:t>
      </w:r>
    </w:p>
    <w:p w14:paraId="33EE6EFE" w14:textId="77777777" w:rsidR="00BD5808" w:rsidRDefault="00BD5808" w:rsidP="00795821">
      <w:pPr>
        <w:spacing w:after="0" w:line="240" w:lineRule="auto"/>
        <w:ind w:left="0" w:firstLine="0"/>
      </w:pPr>
    </w:p>
    <w:p w14:paraId="74C90640" w14:textId="77777777" w:rsidR="00795821" w:rsidRDefault="00795821" w:rsidP="00795821">
      <w:pPr>
        <w:spacing w:after="0" w:line="240" w:lineRule="auto"/>
        <w:ind w:left="-15" w:firstLine="0"/>
      </w:pPr>
      <w:r>
        <w:t xml:space="preserve">Training: Induction and refresher training will be carried out for all relevant staff to make sure that they are aware of this policy and separate procedure.  </w:t>
      </w:r>
    </w:p>
    <w:p w14:paraId="5F01C719" w14:textId="77777777" w:rsidR="00795821" w:rsidRDefault="00795821" w:rsidP="00795821">
      <w:pPr>
        <w:spacing w:after="0" w:line="240" w:lineRule="auto"/>
        <w:ind w:left="-15" w:firstLine="0"/>
      </w:pPr>
    </w:p>
    <w:p w14:paraId="6240020A" w14:textId="77777777" w:rsidR="00795821" w:rsidRDefault="00795821" w:rsidP="00795821">
      <w:pPr>
        <w:spacing w:after="0" w:line="240" w:lineRule="auto"/>
        <w:ind w:left="-15" w:firstLine="0"/>
        <w:rPr>
          <w:color w:val="auto"/>
        </w:rPr>
      </w:pPr>
      <w:r>
        <w:t>Equality Impact analysis: This policy has undergone an equality impact assessment to ensure that Ealing does not illegally discriminate and that it is accessible to everyone</w:t>
      </w:r>
      <w:r w:rsidRPr="008166CA">
        <w:rPr>
          <w:color w:val="auto"/>
        </w:rPr>
        <w:t xml:space="preserve">. </w:t>
      </w:r>
    </w:p>
    <w:p w14:paraId="4C9B326B" w14:textId="77777777" w:rsidR="00795821" w:rsidRDefault="00795821" w:rsidP="00795821">
      <w:pPr>
        <w:spacing w:after="0" w:line="240" w:lineRule="auto"/>
        <w:ind w:left="-15" w:firstLine="0"/>
      </w:pPr>
    </w:p>
    <w:p w14:paraId="78EA0537" w14:textId="77777777" w:rsidR="00795821" w:rsidRDefault="00795821" w:rsidP="00795821">
      <w:pPr>
        <w:spacing w:after="0" w:line="240" w:lineRule="auto"/>
        <w:ind w:left="-15" w:firstLine="0"/>
      </w:pPr>
      <w:r>
        <w:t xml:space="preserve">Ealing Council will follow legislation and guidelines regarding data protection and confidentiality. Information will be passed to statutory agencies where required by law. In other circumstances, wherever possible personal sensitive information will be confidential. </w:t>
      </w:r>
    </w:p>
    <w:p w14:paraId="44D700B9" w14:textId="77777777" w:rsidR="00795821" w:rsidRDefault="00795821" w:rsidP="00795821">
      <w:pPr>
        <w:spacing w:after="0" w:line="240" w:lineRule="auto"/>
        <w:ind w:left="-15" w:firstLine="0"/>
      </w:pPr>
    </w:p>
    <w:p w14:paraId="074388DC" w14:textId="331EF0D7" w:rsidR="00795821" w:rsidRDefault="00795821" w:rsidP="00266DD7">
      <w:pPr>
        <w:pStyle w:val="Heading1"/>
        <w:keepNext w:val="0"/>
        <w:keepLines w:val="0"/>
        <w:numPr>
          <w:ilvl w:val="0"/>
          <w:numId w:val="36"/>
        </w:numPr>
        <w:tabs>
          <w:tab w:val="left" w:pos="888"/>
          <w:tab w:val="left" w:pos="889"/>
        </w:tabs>
        <w:spacing w:after="0"/>
        <w:ind w:left="677" w:hanging="677"/>
        <w:rPr>
          <w:b w:val="0"/>
        </w:rPr>
      </w:pPr>
      <w:bookmarkStart w:id="14" w:name="_Toc201238394"/>
      <w:r>
        <w:t xml:space="preserve">Refusal to </w:t>
      </w:r>
      <w:r w:rsidR="00BD5808">
        <w:t>e</w:t>
      </w:r>
      <w:r>
        <w:t>ngage</w:t>
      </w:r>
      <w:bookmarkEnd w:id="14"/>
      <w:r>
        <w:t xml:space="preserve"> </w:t>
      </w:r>
    </w:p>
    <w:p w14:paraId="44E6169F" w14:textId="77777777" w:rsidR="00795821" w:rsidRDefault="00795821" w:rsidP="00795821">
      <w:pPr>
        <w:spacing w:after="0" w:line="240" w:lineRule="auto"/>
      </w:pPr>
    </w:p>
    <w:p w14:paraId="49FE9C2A" w14:textId="4F7CA3BA" w:rsidR="00795821" w:rsidRDefault="00795821" w:rsidP="00795821">
      <w:pPr>
        <w:spacing w:after="0" w:line="240" w:lineRule="auto"/>
        <w:ind w:left="-15" w:firstLine="0"/>
      </w:pPr>
      <w:r>
        <w:t>Refusal by hoarders to engage with</w:t>
      </w:r>
      <w:r w:rsidR="009C08BF">
        <w:t xml:space="preserve"> HO/SHOs</w:t>
      </w:r>
      <w:r>
        <w:t xml:space="preserve"> or other professionals can pose real challenges. Good professional practice is to explore all remaining avenues for the individual to engage. This is because being </w:t>
      </w:r>
      <w:r>
        <w:lastRenderedPageBreak/>
        <w:t xml:space="preserve">met with a “shut door” is in the nature of hoarding disorder and hoarding behaviour. </w:t>
      </w:r>
    </w:p>
    <w:p w14:paraId="47B9DF42" w14:textId="77777777" w:rsidR="00795821" w:rsidRDefault="00795821" w:rsidP="00795821">
      <w:pPr>
        <w:spacing w:after="0" w:line="240" w:lineRule="auto"/>
        <w:ind w:left="-15" w:firstLine="0"/>
      </w:pPr>
    </w:p>
    <w:p w14:paraId="40B6C550" w14:textId="07FC5D1E" w:rsidR="00795821" w:rsidRDefault="00795821" w:rsidP="00795821">
      <w:pPr>
        <w:spacing w:after="0" w:line="240" w:lineRule="auto"/>
        <w:ind w:left="-15" w:firstLine="0"/>
      </w:pPr>
      <w:r>
        <w:t xml:space="preserve">It is worth remembering that non-engagement is not exclusive to those suffering from hoarding disorder. It should be treated within the same practical, professional, and legal framework as someone who suffers from any other condition or disorder (for example, </w:t>
      </w:r>
      <w:proofErr w:type="spellStart"/>
      <w:r w:rsidR="00BD5808">
        <w:t>a</w:t>
      </w:r>
      <w:r>
        <w:t>lzheimer’s</w:t>
      </w:r>
      <w:proofErr w:type="spellEnd"/>
      <w:r>
        <w:t xml:space="preserve"> disease, schizophrenia etc). </w:t>
      </w:r>
    </w:p>
    <w:p w14:paraId="3EBC5BD7" w14:textId="77777777" w:rsidR="00795821" w:rsidRDefault="00795821" w:rsidP="00795821">
      <w:pPr>
        <w:spacing w:after="0" w:line="240" w:lineRule="auto"/>
        <w:ind w:left="-15" w:firstLine="0"/>
      </w:pPr>
    </w:p>
    <w:p w14:paraId="5B1C0F69" w14:textId="77777777" w:rsidR="00795821" w:rsidRDefault="00795821" w:rsidP="00795821">
      <w:pPr>
        <w:spacing w:after="0" w:line="240" w:lineRule="auto"/>
        <w:ind w:left="-15" w:firstLine="0"/>
      </w:pPr>
      <w:r>
        <w:t xml:space="preserve">Actions which can help with engagement in self-neglect and hoarding cases include: </w:t>
      </w:r>
    </w:p>
    <w:p w14:paraId="5E8813D9" w14:textId="77777777" w:rsidR="00795821" w:rsidRDefault="00795821" w:rsidP="00795821">
      <w:pPr>
        <w:spacing w:after="0" w:line="240" w:lineRule="auto"/>
        <w:ind w:left="-15" w:firstLine="0"/>
      </w:pPr>
    </w:p>
    <w:tbl>
      <w:tblPr>
        <w:tblStyle w:val="TableGrid0"/>
        <w:tblW w:w="9072" w:type="dxa"/>
        <w:tblInd w:w="24" w:type="dxa"/>
        <w:tblCellMar>
          <w:top w:w="47" w:type="dxa"/>
          <w:left w:w="108" w:type="dxa"/>
          <w:right w:w="58" w:type="dxa"/>
        </w:tblCellMar>
        <w:tblLook w:val="04A0" w:firstRow="1" w:lastRow="0" w:firstColumn="1" w:lastColumn="0" w:noHBand="0" w:noVBand="1"/>
      </w:tblPr>
      <w:tblGrid>
        <w:gridCol w:w="2547"/>
        <w:gridCol w:w="6525"/>
      </w:tblGrid>
      <w:tr w:rsidR="00795821" w14:paraId="0BC7B5ED" w14:textId="77777777" w:rsidTr="00266DD7">
        <w:trPr>
          <w:trHeight w:val="381"/>
          <w:tblHeader/>
        </w:trPr>
        <w:tc>
          <w:tcPr>
            <w:tcW w:w="2547" w:type="dxa"/>
            <w:tcBorders>
              <w:top w:val="single" w:sz="4" w:space="0" w:color="BFBFBF"/>
              <w:left w:val="single" w:sz="4" w:space="0" w:color="BFBFBF"/>
              <w:bottom w:val="single" w:sz="4" w:space="0" w:color="BFBFBF"/>
              <w:right w:val="single" w:sz="4" w:space="0" w:color="BFBFBF"/>
            </w:tcBorders>
          </w:tcPr>
          <w:p w14:paraId="256E4A78" w14:textId="77777777" w:rsidR="00795821" w:rsidRDefault="00795821" w:rsidP="00A26249">
            <w:pPr>
              <w:spacing w:after="0" w:line="259" w:lineRule="auto"/>
              <w:ind w:left="0" w:firstLine="0"/>
            </w:pPr>
            <w:r>
              <w:rPr>
                <w:b/>
              </w:rPr>
              <w:t>Theme</w:t>
            </w:r>
            <w:r>
              <w:t xml:space="preserve"> </w:t>
            </w:r>
          </w:p>
        </w:tc>
        <w:tc>
          <w:tcPr>
            <w:tcW w:w="6525" w:type="dxa"/>
            <w:tcBorders>
              <w:top w:val="single" w:sz="4" w:space="0" w:color="BFBFBF"/>
              <w:left w:val="single" w:sz="4" w:space="0" w:color="BFBFBF"/>
              <w:bottom w:val="single" w:sz="4" w:space="0" w:color="BFBFBF"/>
              <w:right w:val="single" w:sz="4" w:space="0" w:color="BFBFBF"/>
            </w:tcBorders>
          </w:tcPr>
          <w:p w14:paraId="132BA0E2" w14:textId="77777777" w:rsidR="00795821" w:rsidRDefault="00795821" w:rsidP="00A26249">
            <w:pPr>
              <w:spacing w:after="0" w:line="259" w:lineRule="auto"/>
              <w:ind w:left="0" w:firstLine="0"/>
            </w:pPr>
            <w:r>
              <w:rPr>
                <w:b/>
              </w:rPr>
              <w:t>Examples</w:t>
            </w:r>
            <w:r>
              <w:t xml:space="preserve"> </w:t>
            </w:r>
          </w:p>
        </w:tc>
      </w:tr>
      <w:tr w:rsidR="00795821" w14:paraId="20157F41" w14:textId="77777777" w:rsidTr="00A26249">
        <w:trPr>
          <w:trHeight w:val="626"/>
        </w:trPr>
        <w:tc>
          <w:tcPr>
            <w:tcW w:w="2547" w:type="dxa"/>
            <w:tcBorders>
              <w:top w:val="single" w:sz="4" w:space="0" w:color="BFBFBF"/>
              <w:left w:val="single" w:sz="4" w:space="0" w:color="BFBFBF"/>
              <w:bottom w:val="single" w:sz="4" w:space="0" w:color="BFBFBF"/>
              <w:right w:val="single" w:sz="4" w:space="0" w:color="BFBFBF"/>
            </w:tcBorders>
            <w:shd w:val="clear" w:color="auto" w:fill="F2F2F2"/>
          </w:tcPr>
          <w:p w14:paraId="079B04F1" w14:textId="77777777" w:rsidR="00795821" w:rsidRDefault="00795821" w:rsidP="00A26249">
            <w:pPr>
              <w:spacing w:after="0" w:line="259" w:lineRule="auto"/>
              <w:ind w:left="0" w:firstLine="0"/>
            </w:pPr>
            <w:r>
              <w:t xml:space="preserve">Building rapport </w:t>
            </w:r>
          </w:p>
        </w:tc>
        <w:tc>
          <w:tcPr>
            <w:tcW w:w="6525" w:type="dxa"/>
            <w:tcBorders>
              <w:top w:val="single" w:sz="4" w:space="0" w:color="BFBFBF"/>
              <w:left w:val="single" w:sz="4" w:space="0" w:color="BFBFBF"/>
              <w:bottom w:val="single" w:sz="4" w:space="0" w:color="BFBFBF"/>
              <w:right w:val="single" w:sz="4" w:space="0" w:color="BFBFBF"/>
            </w:tcBorders>
            <w:shd w:val="clear" w:color="auto" w:fill="F2F2F2"/>
          </w:tcPr>
          <w:p w14:paraId="61193BBC" w14:textId="77777777" w:rsidR="00795821" w:rsidRDefault="00795821" w:rsidP="00A26249">
            <w:pPr>
              <w:spacing w:after="0" w:line="259" w:lineRule="auto"/>
              <w:ind w:left="0" w:firstLine="0"/>
            </w:pPr>
            <w:r>
              <w:t xml:space="preserve">Spending time to getting to know the person, refusing to be shocked by self-neglect, hoarding  </w:t>
            </w:r>
          </w:p>
        </w:tc>
      </w:tr>
      <w:tr w:rsidR="00795821" w14:paraId="273328A9" w14:textId="77777777" w:rsidTr="00A26249">
        <w:trPr>
          <w:trHeight w:val="630"/>
        </w:trPr>
        <w:tc>
          <w:tcPr>
            <w:tcW w:w="2547" w:type="dxa"/>
            <w:tcBorders>
              <w:top w:val="single" w:sz="4" w:space="0" w:color="BFBFBF"/>
              <w:left w:val="single" w:sz="4" w:space="0" w:color="BFBFBF"/>
              <w:bottom w:val="single" w:sz="4" w:space="0" w:color="BFBFBF"/>
              <w:right w:val="single" w:sz="4" w:space="0" w:color="BFBFBF"/>
            </w:tcBorders>
          </w:tcPr>
          <w:p w14:paraId="73BF9FED" w14:textId="77777777" w:rsidR="00795821" w:rsidRDefault="00795821" w:rsidP="00A26249">
            <w:pPr>
              <w:spacing w:after="0" w:line="259" w:lineRule="auto"/>
              <w:ind w:left="0" w:firstLine="0"/>
            </w:pPr>
            <w:r>
              <w:t xml:space="preserve">Moving from rapport to relationship </w:t>
            </w:r>
          </w:p>
        </w:tc>
        <w:tc>
          <w:tcPr>
            <w:tcW w:w="6525" w:type="dxa"/>
            <w:tcBorders>
              <w:top w:val="single" w:sz="4" w:space="0" w:color="BFBFBF"/>
              <w:left w:val="single" w:sz="4" w:space="0" w:color="BFBFBF"/>
              <w:bottom w:val="single" w:sz="4" w:space="0" w:color="BFBFBF"/>
              <w:right w:val="single" w:sz="4" w:space="0" w:color="BFBFBF"/>
            </w:tcBorders>
          </w:tcPr>
          <w:p w14:paraId="19673399" w14:textId="77777777" w:rsidR="00795821" w:rsidRDefault="00795821" w:rsidP="00A26249">
            <w:pPr>
              <w:spacing w:after="0" w:line="259" w:lineRule="auto"/>
              <w:ind w:left="0" w:firstLine="0"/>
            </w:pPr>
            <w:r>
              <w:t xml:space="preserve">Avoiding knee-jerk responses to self-neglect, talking through the persons interests, history and personal stories </w:t>
            </w:r>
          </w:p>
        </w:tc>
      </w:tr>
      <w:tr w:rsidR="00795821" w14:paraId="64383D97" w14:textId="77777777" w:rsidTr="00A26249">
        <w:trPr>
          <w:trHeight w:val="625"/>
        </w:trPr>
        <w:tc>
          <w:tcPr>
            <w:tcW w:w="2547" w:type="dxa"/>
            <w:tcBorders>
              <w:top w:val="single" w:sz="4" w:space="0" w:color="BFBFBF"/>
              <w:left w:val="single" w:sz="4" w:space="0" w:color="BFBFBF"/>
              <w:bottom w:val="single" w:sz="4" w:space="0" w:color="BFBFBF"/>
              <w:right w:val="single" w:sz="4" w:space="0" w:color="BFBFBF"/>
            </w:tcBorders>
            <w:shd w:val="clear" w:color="auto" w:fill="F2F2F2"/>
          </w:tcPr>
          <w:p w14:paraId="70AB9815" w14:textId="77777777" w:rsidR="00795821" w:rsidRDefault="00795821" w:rsidP="00A26249">
            <w:pPr>
              <w:spacing w:after="0" w:line="259" w:lineRule="auto"/>
              <w:ind w:left="0" w:firstLine="0"/>
            </w:pPr>
            <w:r>
              <w:t xml:space="preserve">Finding the right tone </w:t>
            </w:r>
          </w:p>
        </w:tc>
        <w:tc>
          <w:tcPr>
            <w:tcW w:w="6525" w:type="dxa"/>
            <w:tcBorders>
              <w:top w:val="single" w:sz="4" w:space="0" w:color="BFBFBF"/>
              <w:left w:val="single" w:sz="4" w:space="0" w:color="BFBFBF"/>
              <w:bottom w:val="single" w:sz="4" w:space="0" w:color="BFBFBF"/>
              <w:right w:val="single" w:sz="4" w:space="0" w:color="BFBFBF"/>
            </w:tcBorders>
            <w:shd w:val="clear" w:color="auto" w:fill="F2F2F2"/>
          </w:tcPr>
          <w:p w14:paraId="01F662C8" w14:textId="77777777" w:rsidR="00795821" w:rsidRDefault="00795821" w:rsidP="00A26249">
            <w:pPr>
              <w:spacing w:after="0" w:line="259" w:lineRule="auto"/>
              <w:ind w:left="0" w:firstLine="0"/>
            </w:pPr>
            <w:r>
              <w:t xml:space="preserve">Being honest while also being non-judgmental, separating the person from their behaviour </w:t>
            </w:r>
          </w:p>
        </w:tc>
      </w:tr>
      <w:tr w:rsidR="00795821" w14:paraId="338DEB72" w14:textId="77777777" w:rsidTr="00A26249">
        <w:trPr>
          <w:trHeight w:val="630"/>
        </w:trPr>
        <w:tc>
          <w:tcPr>
            <w:tcW w:w="2547" w:type="dxa"/>
            <w:tcBorders>
              <w:top w:val="single" w:sz="4" w:space="0" w:color="BFBFBF"/>
              <w:left w:val="single" w:sz="4" w:space="0" w:color="BFBFBF"/>
              <w:bottom w:val="single" w:sz="4" w:space="0" w:color="BFBFBF"/>
              <w:right w:val="single" w:sz="4" w:space="0" w:color="BFBFBF"/>
            </w:tcBorders>
          </w:tcPr>
          <w:p w14:paraId="5C9FA6C4" w14:textId="77777777" w:rsidR="00795821" w:rsidRDefault="00795821" w:rsidP="00A26249">
            <w:pPr>
              <w:spacing w:after="0" w:line="259" w:lineRule="auto"/>
              <w:ind w:left="0" w:firstLine="0"/>
            </w:pPr>
            <w:r>
              <w:t xml:space="preserve">Going at the individual’s pace </w:t>
            </w:r>
          </w:p>
        </w:tc>
        <w:tc>
          <w:tcPr>
            <w:tcW w:w="6525" w:type="dxa"/>
            <w:tcBorders>
              <w:top w:val="single" w:sz="4" w:space="0" w:color="BFBFBF"/>
              <w:left w:val="single" w:sz="4" w:space="0" w:color="BFBFBF"/>
              <w:bottom w:val="single" w:sz="4" w:space="0" w:color="BFBFBF"/>
              <w:right w:val="single" w:sz="4" w:space="0" w:color="BFBFBF"/>
            </w:tcBorders>
          </w:tcPr>
          <w:p w14:paraId="73CDA709" w14:textId="77777777" w:rsidR="00795821" w:rsidRDefault="00795821" w:rsidP="00A26249">
            <w:pPr>
              <w:spacing w:after="0" w:line="259" w:lineRule="auto"/>
              <w:ind w:left="0" w:firstLine="0"/>
            </w:pPr>
            <w:r>
              <w:t xml:space="preserve">Moving slowly and not forcing things; continued involvement over time to build trust </w:t>
            </w:r>
          </w:p>
        </w:tc>
      </w:tr>
      <w:tr w:rsidR="00795821" w14:paraId="47E2A021" w14:textId="77777777" w:rsidTr="00A26249">
        <w:trPr>
          <w:trHeight w:val="626"/>
        </w:trPr>
        <w:tc>
          <w:tcPr>
            <w:tcW w:w="2547" w:type="dxa"/>
            <w:tcBorders>
              <w:top w:val="single" w:sz="4" w:space="0" w:color="BFBFBF"/>
              <w:left w:val="single" w:sz="4" w:space="0" w:color="BFBFBF"/>
              <w:bottom w:val="single" w:sz="4" w:space="0" w:color="BFBFBF"/>
              <w:right w:val="single" w:sz="4" w:space="0" w:color="BFBFBF"/>
            </w:tcBorders>
            <w:shd w:val="clear" w:color="auto" w:fill="F2F2F2"/>
          </w:tcPr>
          <w:p w14:paraId="668E52E6" w14:textId="77777777" w:rsidR="00795821" w:rsidRDefault="00795821" w:rsidP="00A26249">
            <w:pPr>
              <w:spacing w:after="0" w:line="259" w:lineRule="auto"/>
              <w:ind w:left="0" w:firstLine="0"/>
            </w:pPr>
            <w:r>
              <w:t xml:space="preserve">Agreeing a plan </w:t>
            </w:r>
          </w:p>
        </w:tc>
        <w:tc>
          <w:tcPr>
            <w:tcW w:w="6525" w:type="dxa"/>
            <w:tcBorders>
              <w:top w:val="single" w:sz="4" w:space="0" w:color="BFBFBF"/>
              <w:left w:val="single" w:sz="4" w:space="0" w:color="BFBFBF"/>
              <w:bottom w:val="single" w:sz="4" w:space="0" w:color="BFBFBF"/>
              <w:right w:val="single" w:sz="4" w:space="0" w:color="BFBFBF"/>
            </w:tcBorders>
            <w:shd w:val="clear" w:color="auto" w:fill="F2F2F2"/>
          </w:tcPr>
          <w:p w14:paraId="7D0F1D43" w14:textId="77777777" w:rsidR="00795821" w:rsidRDefault="00795821" w:rsidP="00A26249">
            <w:pPr>
              <w:spacing w:after="0" w:line="259" w:lineRule="auto"/>
              <w:ind w:left="0" w:firstLine="0"/>
            </w:pPr>
            <w:r>
              <w:t xml:space="preserve">Making a clear plan on what is going to happen; a weekly visit might be the initial plan </w:t>
            </w:r>
          </w:p>
        </w:tc>
      </w:tr>
      <w:tr w:rsidR="00795821" w14:paraId="78CAC144" w14:textId="77777777" w:rsidTr="00A26249">
        <w:trPr>
          <w:trHeight w:val="631"/>
        </w:trPr>
        <w:tc>
          <w:tcPr>
            <w:tcW w:w="2547" w:type="dxa"/>
            <w:tcBorders>
              <w:top w:val="single" w:sz="4" w:space="0" w:color="BFBFBF"/>
              <w:left w:val="single" w:sz="4" w:space="0" w:color="BFBFBF"/>
              <w:bottom w:val="single" w:sz="4" w:space="0" w:color="BFBFBF"/>
              <w:right w:val="single" w:sz="4" w:space="0" w:color="BFBFBF"/>
            </w:tcBorders>
          </w:tcPr>
          <w:p w14:paraId="5C25F784" w14:textId="77777777" w:rsidR="00795821" w:rsidRDefault="00795821" w:rsidP="00A26249">
            <w:pPr>
              <w:spacing w:after="0" w:line="259" w:lineRule="auto"/>
              <w:ind w:left="0" w:firstLine="0"/>
            </w:pPr>
            <w:r>
              <w:t xml:space="preserve">Finding something that motivates the individual </w:t>
            </w:r>
          </w:p>
        </w:tc>
        <w:tc>
          <w:tcPr>
            <w:tcW w:w="6525" w:type="dxa"/>
            <w:tcBorders>
              <w:top w:val="single" w:sz="4" w:space="0" w:color="BFBFBF"/>
              <w:left w:val="single" w:sz="4" w:space="0" w:color="BFBFBF"/>
              <w:bottom w:val="single" w:sz="4" w:space="0" w:color="BFBFBF"/>
              <w:right w:val="single" w:sz="4" w:space="0" w:color="BFBFBF"/>
            </w:tcBorders>
          </w:tcPr>
          <w:p w14:paraId="37956183" w14:textId="77777777" w:rsidR="00795821" w:rsidRDefault="00795821" w:rsidP="00A26249">
            <w:pPr>
              <w:spacing w:after="0" w:line="259" w:lineRule="auto"/>
              <w:ind w:left="0" w:firstLine="0"/>
            </w:pPr>
            <w:r>
              <w:t xml:space="preserve">Linking to interests (e.g. hoarding for environmental reasons, link into recycling initiatives) </w:t>
            </w:r>
          </w:p>
        </w:tc>
      </w:tr>
      <w:tr w:rsidR="00795821" w14:paraId="420FBDAD" w14:textId="77777777" w:rsidTr="00A26249">
        <w:trPr>
          <w:trHeight w:val="624"/>
        </w:trPr>
        <w:tc>
          <w:tcPr>
            <w:tcW w:w="2547" w:type="dxa"/>
            <w:tcBorders>
              <w:top w:val="single" w:sz="4" w:space="0" w:color="BFBFBF"/>
              <w:left w:val="single" w:sz="4" w:space="0" w:color="BFBFBF"/>
              <w:bottom w:val="single" w:sz="4" w:space="0" w:color="BFBFBF"/>
              <w:right w:val="single" w:sz="4" w:space="0" w:color="BFBFBF"/>
            </w:tcBorders>
            <w:shd w:val="clear" w:color="auto" w:fill="F2F2F2"/>
          </w:tcPr>
          <w:p w14:paraId="15655660" w14:textId="77777777" w:rsidR="00795821" w:rsidRDefault="00795821" w:rsidP="00A26249">
            <w:pPr>
              <w:spacing w:after="0" w:line="259" w:lineRule="auto"/>
              <w:ind w:left="0" w:firstLine="0"/>
            </w:pPr>
            <w:r>
              <w:t xml:space="preserve">Starting with practicalities </w:t>
            </w:r>
          </w:p>
        </w:tc>
        <w:tc>
          <w:tcPr>
            <w:tcW w:w="6525" w:type="dxa"/>
            <w:tcBorders>
              <w:top w:val="single" w:sz="4" w:space="0" w:color="BFBFBF"/>
              <w:left w:val="single" w:sz="4" w:space="0" w:color="BFBFBF"/>
              <w:bottom w:val="single" w:sz="4" w:space="0" w:color="BFBFBF"/>
              <w:right w:val="single" w:sz="4" w:space="0" w:color="BFBFBF"/>
            </w:tcBorders>
            <w:shd w:val="clear" w:color="auto" w:fill="F2F2F2"/>
          </w:tcPr>
          <w:p w14:paraId="6BAF6056" w14:textId="77777777" w:rsidR="00795821" w:rsidRDefault="00795821" w:rsidP="00A26249">
            <w:pPr>
              <w:spacing w:after="0" w:line="259" w:lineRule="auto"/>
              <w:ind w:left="0" w:firstLine="0"/>
            </w:pPr>
            <w:r>
              <w:t xml:space="preserve">Providing small practical help from the start may help the person and in turn build trust </w:t>
            </w:r>
          </w:p>
        </w:tc>
      </w:tr>
      <w:tr w:rsidR="00795821" w14:paraId="3EBBD125" w14:textId="77777777" w:rsidTr="00A26249">
        <w:trPr>
          <w:trHeight w:val="322"/>
        </w:trPr>
        <w:tc>
          <w:tcPr>
            <w:tcW w:w="2547" w:type="dxa"/>
            <w:tcBorders>
              <w:top w:val="single" w:sz="4" w:space="0" w:color="BFBFBF"/>
              <w:left w:val="single" w:sz="4" w:space="0" w:color="BFBFBF"/>
              <w:bottom w:val="single" w:sz="4" w:space="0" w:color="BFBFBF"/>
              <w:right w:val="single" w:sz="4" w:space="0" w:color="BFBFBF"/>
            </w:tcBorders>
          </w:tcPr>
          <w:p w14:paraId="70EC6831" w14:textId="77777777" w:rsidR="00795821" w:rsidRDefault="00795821" w:rsidP="00A26249">
            <w:pPr>
              <w:spacing w:after="0" w:line="259" w:lineRule="auto"/>
              <w:ind w:left="0" w:firstLine="0"/>
            </w:pPr>
            <w:r>
              <w:t xml:space="preserve">Bartering </w:t>
            </w:r>
          </w:p>
        </w:tc>
        <w:tc>
          <w:tcPr>
            <w:tcW w:w="6525" w:type="dxa"/>
            <w:tcBorders>
              <w:top w:val="single" w:sz="4" w:space="0" w:color="BFBFBF"/>
              <w:left w:val="single" w:sz="4" w:space="0" w:color="BFBFBF"/>
              <w:bottom w:val="single" w:sz="4" w:space="0" w:color="BFBFBF"/>
              <w:right w:val="single" w:sz="4" w:space="0" w:color="BFBFBF"/>
            </w:tcBorders>
          </w:tcPr>
          <w:p w14:paraId="3866118B" w14:textId="77777777" w:rsidR="00795821" w:rsidRDefault="00795821" w:rsidP="00A26249">
            <w:pPr>
              <w:spacing w:after="0" w:line="259" w:lineRule="auto"/>
              <w:ind w:left="0" w:firstLine="0"/>
            </w:pPr>
            <w:r>
              <w:t xml:space="preserve">Linking practical help to another element of agreement – bargaining </w:t>
            </w:r>
          </w:p>
        </w:tc>
      </w:tr>
      <w:tr w:rsidR="00795821" w14:paraId="628B18B4" w14:textId="77777777" w:rsidTr="00A26249">
        <w:trPr>
          <w:trHeight w:val="624"/>
        </w:trPr>
        <w:tc>
          <w:tcPr>
            <w:tcW w:w="2547" w:type="dxa"/>
            <w:tcBorders>
              <w:top w:val="single" w:sz="4" w:space="0" w:color="BFBFBF"/>
              <w:left w:val="single" w:sz="4" w:space="0" w:color="BFBFBF"/>
              <w:bottom w:val="single" w:sz="4" w:space="0" w:color="BFBFBF"/>
              <w:right w:val="single" w:sz="4" w:space="0" w:color="BFBFBF"/>
            </w:tcBorders>
            <w:shd w:val="clear" w:color="auto" w:fill="F2F2F2"/>
          </w:tcPr>
          <w:p w14:paraId="46535581" w14:textId="77777777" w:rsidR="00795821" w:rsidRDefault="00795821" w:rsidP="00A26249">
            <w:pPr>
              <w:spacing w:after="0" w:line="259" w:lineRule="auto"/>
              <w:ind w:left="0" w:firstLine="0"/>
            </w:pPr>
            <w:r>
              <w:t xml:space="preserve">Focusing on what can be agreed </w:t>
            </w:r>
          </w:p>
        </w:tc>
        <w:tc>
          <w:tcPr>
            <w:tcW w:w="6525" w:type="dxa"/>
            <w:tcBorders>
              <w:top w:val="single" w:sz="4" w:space="0" w:color="BFBFBF"/>
              <w:left w:val="single" w:sz="4" w:space="0" w:color="BFBFBF"/>
              <w:bottom w:val="single" w:sz="4" w:space="0" w:color="BFBFBF"/>
              <w:right w:val="single" w:sz="4" w:space="0" w:color="BFBFBF"/>
            </w:tcBorders>
            <w:shd w:val="clear" w:color="auto" w:fill="F2F2F2"/>
          </w:tcPr>
          <w:p w14:paraId="06040045" w14:textId="77777777" w:rsidR="00795821" w:rsidRDefault="00795821" w:rsidP="00A26249">
            <w:pPr>
              <w:spacing w:after="0" w:line="259" w:lineRule="auto"/>
              <w:ind w:left="0" w:firstLine="0"/>
            </w:pPr>
            <w:r>
              <w:t xml:space="preserve">Finding something to form the basis of the initial agreement, that can be built on later </w:t>
            </w:r>
          </w:p>
        </w:tc>
      </w:tr>
      <w:tr w:rsidR="00795821" w14:paraId="07093EA4" w14:textId="77777777" w:rsidTr="00A26249">
        <w:trPr>
          <w:trHeight w:val="322"/>
        </w:trPr>
        <w:tc>
          <w:tcPr>
            <w:tcW w:w="2547" w:type="dxa"/>
            <w:tcBorders>
              <w:top w:val="single" w:sz="4" w:space="0" w:color="BFBFBF"/>
              <w:left w:val="single" w:sz="4" w:space="0" w:color="BFBFBF"/>
              <w:bottom w:val="single" w:sz="4" w:space="0" w:color="BFBFBF"/>
              <w:right w:val="single" w:sz="4" w:space="0" w:color="BFBFBF"/>
            </w:tcBorders>
          </w:tcPr>
          <w:p w14:paraId="0D3F8FBB" w14:textId="77777777" w:rsidR="00795821" w:rsidRDefault="00795821" w:rsidP="00A26249">
            <w:pPr>
              <w:spacing w:after="0" w:line="259" w:lineRule="auto"/>
              <w:ind w:left="0" w:firstLine="0"/>
            </w:pPr>
            <w:r>
              <w:t xml:space="preserve">Keeping company </w:t>
            </w:r>
          </w:p>
        </w:tc>
        <w:tc>
          <w:tcPr>
            <w:tcW w:w="6525" w:type="dxa"/>
            <w:tcBorders>
              <w:top w:val="single" w:sz="4" w:space="0" w:color="BFBFBF"/>
              <w:left w:val="single" w:sz="4" w:space="0" w:color="BFBFBF"/>
              <w:bottom w:val="single" w:sz="4" w:space="0" w:color="BFBFBF"/>
              <w:right w:val="single" w:sz="4" w:space="0" w:color="BFBFBF"/>
            </w:tcBorders>
          </w:tcPr>
          <w:p w14:paraId="5A79A058" w14:textId="77777777" w:rsidR="00795821" w:rsidRDefault="00795821" w:rsidP="00A26249">
            <w:pPr>
              <w:spacing w:after="0" w:line="259" w:lineRule="auto"/>
              <w:ind w:left="0" w:firstLine="0"/>
            </w:pPr>
            <w:r>
              <w:t xml:space="preserve">Being available and spending time to build up trust </w:t>
            </w:r>
          </w:p>
        </w:tc>
      </w:tr>
      <w:tr w:rsidR="00795821" w14:paraId="6080DD03" w14:textId="77777777" w:rsidTr="00A26249">
        <w:trPr>
          <w:trHeight w:val="317"/>
        </w:trPr>
        <w:tc>
          <w:tcPr>
            <w:tcW w:w="2547" w:type="dxa"/>
            <w:tcBorders>
              <w:top w:val="single" w:sz="4" w:space="0" w:color="BFBFBF"/>
              <w:left w:val="single" w:sz="4" w:space="0" w:color="BFBFBF"/>
              <w:bottom w:val="single" w:sz="4" w:space="0" w:color="BFBFBF"/>
              <w:right w:val="single" w:sz="4" w:space="0" w:color="BFBFBF"/>
            </w:tcBorders>
            <w:shd w:val="clear" w:color="auto" w:fill="F2F2F2"/>
          </w:tcPr>
          <w:p w14:paraId="08B4D7EC" w14:textId="77777777" w:rsidR="00795821" w:rsidRDefault="00795821" w:rsidP="00A26249">
            <w:pPr>
              <w:spacing w:after="0" w:line="259" w:lineRule="auto"/>
              <w:ind w:left="0" w:firstLine="0"/>
            </w:pPr>
            <w:r>
              <w:t xml:space="preserve">Straight talking </w:t>
            </w:r>
          </w:p>
        </w:tc>
        <w:tc>
          <w:tcPr>
            <w:tcW w:w="6525" w:type="dxa"/>
            <w:tcBorders>
              <w:top w:val="single" w:sz="4" w:space="0" w:color="BFBFBF"/>
              <w:left w:val="single" w:sz="4" w:space="0" w:color="BFBFBF"/>
              <w:bottom w:val="single" w:sz="4" w:space="0" w:color="BFBFBF"/>
              <w:right w:val="single" w:sz="4" w:space="0" w:color="BFBFBF"/>
            </w:tcBorders>
            <w:shd w:val="clear" w:color="auto" w:fill="F2F2F2"/>
          </w:tcPr>
          <w:p w14:paraId="1CCC3102" w14:textId="77777777" w:rsidR="00795821" w:rsidRDefault="00795821" w:rsidP="00A26249">
            <w:pPr>
              <w:spacing w:after="0" w:line="259" w:lineRule="auto"/>
              <w:ind w:left="0" w:firstLine="0"/>
            </w:pPr>
            <w:r>
              <w:t xml:space="preserve">Being honest about potential consequences of self-neglect, hoarding </w:t>
            </w:r>
          </w:p>
        </w:tc>
      </w:tr>
      <w:tr w:rsidR="00795821" w14:paraId="22C3F867" w14:textId="77777777" w:rsidTr="00A26249">
        <w:trPr>
          <w:trHeight w:val="632"/>
        </w:trPr>
        <w:tc>
          <w:tcPr>
            <w:tcW w:w="2547" w:type="dxa"/>
            <w:tcBorders>
              <w:top w:val="single" w:sz="4" w:space="0" w:color="BFBFBF"/>
              <w:left w:val="single" w:sz="4" w:space="0" w:color="BFBFBF"/>
              <w:bottom w:val="single" w:sz="4" w:space="0" w:color="BFBFBF"/>
              <w:right w:val="single" w:sz="4" w:space="0" w:color="BFBFBF"/>
            </w:tcBorders>
          </w:tcPr>
          <w:p w14:paraId="4AAB9A46" w14:textId="77777777" w:rsidR="00795821" w:rsidRDefault="00795821" w:rsidP="00A26249">
            <w:pPr>
              <w:spacing w:after="0" w:line="259" w:lineRule="auto"/>
              <w:ind w:left="0" w:firstLine="0"/>
            </w:pPr>
            <w:r>
              <w:t xml:space="preserve">Finding the right person </w:t>
            </w:r>
          </w:p>
        </w:tc>
        <w:tc>
          <w:tcPr>
            <w:tcW w:w="6525" w:type="dxa"/>
            <w:tcBorders>
              <w:top w:val="single" w:sz="4" w:space="0" w:color="BFBFBF"/>
              <w:left w:val="single" w:sz="4" w:space="0" w:color="BFBFBF"/>
              <w:bottom w:val="single" w:sz="4" w:space="0" w:color="BFBFBF"/>
              <w:right w:val="single" w:sz="4" w:space="0" w:color="BFBFBF"/>
            </w:tcBorders>
          </w:tcPr>
          <w:p w14:paraId="344A55A2" w14:textId="77777777" w:rsidR="00795821" w:rsidRDefault="00795821" w:rsidP="00A26249">
            <w:pPr>
              <w:spacing w:after="0" w:line="259" w:lineRule="auto"/>
              <w:ind w:left="0" w:firstLine="0"/>
            </w:pPr>
            <w:r>
              <w:t xml:space="preserve">Working with someone who is well placed/suited to improve engagement </w:t>
            </w:r>
          </w:p>
        </w:tc>
      </w:tr>
      <w:tr w:rsidR="00795821" w14:paraId="3D3FB2EA" w14:textId="77777777" w:rsidTr="00A26249">
        <w:trPr>
          <w:trHeight w:val="317"/>
        </w:trPr>
        <w:tc>
          <w:tcPr>
            <w:tcW w:w="2547" w:type="dxa"/>
            <w:tcBorders>
              <w:top w:val="single" w:sz="4" w:space="0" w:color="BFBFBF"/>
              <w:left w:val="single" w:sz="4" w:space="0" w:color="BFBFBF"/>
              <w:bottom w:val="single" w:sz="4" w:space="0" w:color="BFBFBF"/>
              <w:right w:val="single" w:sz="4" w:space="0" w:color="BFBFBF"/>
            </w:tcBorders>
            <w:shd w:val="clear" w:color="auto" w:fill="F2F2F2"/>
          </w:tcPr>
          <w:p w14:paraId="531D4502" w14:textId="77777777" w:rsidR="00795821" w:rsidRDefault="00795821" w:rsidP="00A26249">
            <w:pPr>
              <w:spacing w:after="0" w:line="259" w:lineRule="auto"/>
              <w:ind w:left="0" w:firstLine="0"/>
            </w:pPr>
            <w:r>
              <w:t xml:space="preserve">External levers </w:t>
            </w:r>
          </w:p>
        </w:tc>
        <w:tc>
          <w:tcPr>
            <w:tcW w:w="6525" w:type="dxa"/>
            <w:tcBorders>
              <w:top w:val="single" w:sz="4" w:space="0" w:color="BFBFBF"/>
              <w:left w:val="single" w:sz="4" w:space="0" w:color="BFBFBF"/>
              <w:bottom w:val="single" w:sz="4" w:space="0" w:color="BFBFBF"/>
              <w:right w:val="single" w:sz="4" w:space="0" w:color="BFBFBF"/>
            </w:tcBorders>
            <w:shd w:val="clear" w:color="auto" w:fill="F2F2F2"/>
          </w:tcPr>
          <w:p w14:paraId="24ED4368" w14:textId="77777777" w:rsidR="00795821" w:rsidRDefault="00795821" w:rsidP="00A26249">
            <w:pPr>
              <w:spacing w:after="0" w:line="259" w:lineRule="auto"/>
              <w:ind w:left="0" w:firstLine="0"/>
            </w:pPr>
            <w:r>
              <w:t xml:space="preserve">Recognising the possibility of enforcement action </w:t>
            </w:r>
          </w:p>
        </w:tc>
      </w:tr>
    </w:tbl>
    <w:p w14:paraId="4FBF9572" w14:textId="77777777" w:rsidR="00795821" w:rsidRDefault="00795821" w:rsidP="00795821">
      <w:pPr>
        <w:spacing w:after="0" w:line="240" w:lineRule="auto"/>
        <w:ind w:left="0" w:firstLine="0"/>
      </w:pPr>
    </w:p>
    <w:p w14:paraId="03D51979" w14:textId="77777777" w:rsidR="00795821" w:rsidRDefault="00795821" w:rsidP="00795821">
      <w:pPr>
        <w:spacing w:after="0" w:line="240" w:lineRule="auto"/>
        <w:ind w:left="-15" w:firstLine="0"/>
      </w:pPr>
      <w:r>
        <w:lastRenderedPageBreak/>
        <w:t xml:space="preserve">It is important to consider in multi-agency partnerships who may be best placed to work with the person who is disengaging and can build the most links to resolving the concerns. </w:t>
      </w:r>
    </w:p>
    <w:p w14:paraId="213EEF61" w14:textId="77777777" w:rsidR="00795821" w:rsidRDefault="00795821" w:rsidP="00795821">
      <w:pPr>
        <w:spacing w:after="0" w:line="240" w:lineRule="auto"/>
        <w:ind w:left="0" w:firstLine="0"/>
      </w:pPr>
      <w:r>
        <w:rPr>
          <w:color w:val="FF0000"/>
        </w:rPr>
        <w:t xml:space="preserve"> </w:t>
      </w:r>
    </w:p>
    <w:p w14:paraId="06722D77" w14:textId="778CF3CE" w:rsidR="00795821" w:rsidRDefault="00795821" w:rsidP="00266DD7">
      <w:pPr>
        <w:pStyle w:val="Heading1"/>
        <w:keepNext w:val="0"/>
        <w:keepLines w:val="0"/>
        <w:numPr>
          <w:ilvl w:val="0"/>
          <w:numId w:val="36"/>
        </w:numPr>
        <w:tabs>
          <w:tab w:val="left" w:pos="888"/>
          <w:tab w:val="left" w:pos="889"/>
        </w:tabs>
        <w:spacing w:after="0"/>
        <w:ind w:left="677" w:hanging="677"/>
        <w:rPr>
          <w:b w:val="0"/>
        </w:rPr>
      </w:pPr>
      <w:bookmarkStart w:id="15" w:name="_Toc201238395"/>
      <w:r>
        <w:t xml:space="preserve">Blitz </w:t>
      </w:r>
      <w:r w:rsidR="00DB2698">
        <w:t>c</w:t>
      </w:r>
      <w:r>
        <w:t>leans</w:t>
      </w:r>
      <w:bookmarkEnd w:id="15"/>
      <w:r>
        <w:t xml:space="preserve"> </w:t>
      </w:r>
    </w:p>
    <w:p w14:paraId="6546DDCF" w14:textId="77777777" w:rsidR="00795821" w:rsidRDefault="00795821" w:rsidP="00795821">
      <w:pPr>
        <w:spacing w:after="0" w:line="240" w:lineRule="auto"/>
      </w:pPr>
    </w:p>
    <w:p w14:paraId="6AB83526" w14:textId="77777777" w:rsidR="00795821" w:rsidRDefault="00795821" w:rsidP="00795821">
      <w:pPr>
        <w:spacing w:after="0" w:line="240" w:lineRule="auto"/>
        <w:ind w:left="-15" w:firstLine="0"/>
      </w:pPr>
      <w:r>
        <w:t xml:space="preserve">Blitz cleans refer to the clearing out of all or most of hoarded materials from a property. As one of the most popular responses to hoarding they often feature repeatedly in individual’s case notes or history. There are some circumstances where a blitz clean is necessary to deal with environmental health or fire safety concerns. However, this should be the exception rather than the rule as blitz cleans are particularly distressing for hoarders and may exacerbate their symptoms.  It does not offer a long-term solution for the hoarding sufferer because it does not address the cause of the hoarding behaviour. Without a longer-term solution such as hoarding specific CBT and/or other professional intervention the individual usually resumes their hoarding activities. A business case may be required to be presented on such cases, with a plan on future prevention. </w:t>
      </w:r>
    </w:p>
    <w:p w14:paraId="37DBE2AC" w14:textId="77777777" w:rsidR="00795821" w:rsidRDefault="00795821" w:rsidP="00795821">
      <w:pPr>
        <w:spacing w:after="0" w:line="240" w:lineRule="auto"/>
        <w:ind w:left="0" w:firstLine="0"/>
      </w:pPr>
    </w:p>
    <w:p w14:paraId="0993C198" w14:textId="4139F3BC" w:rsidR="00795821" w:rsidRPr="0076352B" w:rsidRDefault="00795821" w:rsidP="007835FC">
      <w:pPr>
        <w:pStyle w:val="Heading1"/>
        <w:keepNext w:val="0"/>
        <w:keepLines w:val="0"/>
        <w:numPr>
          <w:ilvl w:val="0"/>
          <w:numId w:val="36"/>
        </w:numPr>
        <w:tabs>
          <w:tab w:val="left" w:pos="888"/>
          <w:tab w:val="left" w:pos="889"/>
        </w:tabs>
        <w:spacing w:after="0"/>
        <w:ind w:left="677" w:hanging="677"/>
        <w:rPr>
          <w:b w:val="0"/>
          <w:bCs/>
          <w:sz w:val="24"/>
        </w:rPr>
      </w:pPr>
      <w:bookmarkStart w:id="16" w:name="_Toc201238396"/>
      <w:r w:rsidRPr="007835FC">
        <w:rPr>
          <w:bCs/>
          <w:szCs w:val="32"/>
        </w:rPr>
        <w:t>Statutory</w:t>
      </w:r>
      <w:bookmarkEnd w:id="16"/>
      <w:r w:rsidRPr="007835FC">
        <w:rPr>
          <w:bCs/>
          <w:szCs w:val="32"/>
        </w:rPr>
        <w:t xml:space="preserve"> </w:t>
      </w:r>
    </w:p>
    <w:p w14:paraId="0476A749" w14:textId="77777777" w:rsidR="00795821" w:rsidRDefault="00795821" w:rsidP="00795821">
      <w:pPr>
        <w:spacing w:after="0" w:line="240" w:lineRule="auto"/>
      </w:pPr>
    </w:p>
    <w:p w14:paraId="56FC3E6F" w14:textId="77777777" w:rsidR="00795821" w:rsidRDefault="00795821" w:rsidP="00795821">
      <w:pPr>
        <w:spacing w:after="0" w:line="240" w:lineRule="auto"/>
        <w:ind w:left="-15" w:firstLine="0"/>
      </w:pPr>
      <w:r>
        <w:t xml:space="preserve">In some cases, intervention may be necessary where there are concerns regarding abuse, neglect, or self-neglect, and/or environmental health. Legislation can be utilised in these circumstances by health agencies and local authorities. Legislation should only be used where there are compelling reasons to do so and then only to the minimum degree necessary, respecting tenant’s autonomy as much as possible. </w:t>
      </w:r>
    </w:p>
    <w:p w14:paraId="25F41AE4" w14:textId="77777777" w:rsidR="00795821" w:rsidRDefault="00795821" w:rsidP="00795821">
      <w:pPr>
        <w:spacing w:after="0" w:line="240" w:lineRule="auto"/>
        <w:ind w:left="0" w:firstLine="0"/>
      </w:pPr>
    </w:p>
    <w:p w14:paraId="20B86C41" w14:textId="7738D18A" w:rsidR="00795821" w:rsidRPr="00DB4D80" w:rsidRDefault="00795821" w:rsidP="007835FC">
      <w:pPr>
        <w:pStyle w:val="Heading1"/>
        <w:keepNext w:val="0"/>
        <w:keepLines w:val="0"/>
        <w:numPr>
          <w:ilvl w:val="1"/>
          <w:numId w:val="36"/>
        </w:numPr>
        <w:tabs>
          <w:tab w:val="left" w:pos="888"/>
          <w:tab w:val="left" w:pos="889"/>
        </w:tabs>
        <w:spacing w:after="0"/>
        <w:rPr>
          <w:b w:val="0"/>
          <w:sz w:val="24"/>
        </w:rPr>
      </w:pPr>
      <w:bookmarkStart w:id="17" w:name="_Toc201238397"/>
      <w:r w:rsidRPr="00DB4D80">
        <w:rPr>
          <w:sz w:val="24"/>
        </w:rPr>
        <w:t>Mental Capacity Act (2005)</w:t>
      </w:r>
      <w:bookmarkEnd w:id="17"/>
    </w:p>
    <w:p w14:paraId="5E1DC1C5" w14:textId="77777777" w:rsidR="00795821" w:rsidRDefault="00795821" w:rsidP="00795821">
      <w:pPr>
        <w:spacing w:after="0" w:line="240" w:lineRule="auto"/>
        <w:ind w:left="-6" w:hanging="11"/>
      </w:pPr>
    </w:p>
    <w:p w14:paraId="369F7956" w14:textId="77777777" w:rsidR="00795821" w:rsidRDefault="00795821" w:rsidP="00795821">
      <w:pPr>
        <w:spacing w:after="0" w:line="240" w:lineRule="auto"/>
        <w:ind w:left="-15" w:firstLine="0"/>
      </w:pPr>
      <w:r>
        <w:t xml:space="preserve">Landlords dealing with a hoarder must first determine whether they are likely to be considered to have capacity or not. This will affect what powers can be enforced against the hoarder, and in which court the case should be heard. The Act states that a person lacks capacity over a specific decision if they cannot do one or more of the following four things: </w:t>
      </w:r>
    </w:p>
    <w:p w14:paraId="1EFE98C2" w14:textId="77777777" w:rsidR="00795821" w:rsidRDefault="00795821" w:rsidP="00795821">
      <w:pPr>
        <w:spacing w:after="0" w:line="240" w:lineRule="auto"/>
        <w:ind w:left="-15" w:firstLine="0"/>
      </w:pPr>
    </w:p>
    <w:p w14:paraId="28370D04" w14:textId="60657990" w:rsidR="00795821" w:rsidRDefault="00DB2698" w:rsidP="00795821">
      <w:pPr>
        <w:numPr>
          <w:ilvl w:val="0"/>
          <w:numId w:val="31"/>
        </w:numPr>
        <w:spacing w:after="0" w:line="240" w:lineRule="auto"/>
        <w:ind w:hanging="360"/>
      </w:pPr>
      <w:r>
        <w:t>u</w:t>
      </w:r>
      <w:r w:rsidR="00795821">
        <w:t xml:space="preserve">nderstand information given to them </w:t>
      </w:r>
    </w:p>
    <w:p w14:paraId="62FB1151" w14:textId="2FF5816D" w:rsidR="00795821" w:rsidRDefault="00DB2698" w:rsidP="00795821">
      <w:pPr>
        <w:numPr>
          <w:ilvl w:val="0"/>
          <w:numId w:val="31"/>
        </w:numPr>
        <w:spacing w:after="0" w:line="240" w:lineRule="auto"/>
        <w:ind w:hanging="360"/>
      </w:pPr>
      <w:r>
        <w:t>r</w:t>
      </w:r>
      <w:r w:rsidR="00795821">
        <w:t xml:space="preserve">etain that information long enough to be able to make the decision </w:t>
      </w:r>
    </w:p>
    <w:p w14:paraId="54D43979" w14:textId="7872EC97" w:rsidR="00795821" w:rsidRDefault="00DB2698" w:rsidP="00795821">
      <w:pPr>
        <w:numPr>
          <w:ilvl w:val="0"/>
          <w:numId w:val="31"/>
        </w:numPr>
        <w:spacing w:after="0" w:line="240" w:lineRule="auto"/>
        <w:ind w:hanging="360"/>
      </w:pPr>
      <w:r>
        <w:t>w</w:t>
      </w:r>
      <w:r w:rsidR="00795821">
        <w:t xml:space="preserve">eigh up the information available to make the decision </w:t>
      </w:r>
    </w:p>
    <w:p w14:paraId="6CADCA1F" w14:textId="3D02355B" w:rsidR="00795821" w:rsidRDefault="00DB2698" w:rsidP="00795821">
      <w:pPr>
        <w:numPr>
          <w:ilvl w:val="0"/>
          <w:numId w:val="31"/>
        </w:numPr>
        <w:spacing w:after="0" w:line="240" w:lineRule="auto"/>
        <w:ind w:hanging="360"/>
      </w:pPr>
      <w:r>
        <w:lastRenderedPageBreak/>
        <w:t>c</w:t>
      </w:r>
      <w:r w:rsidR="00795821">
        <w:t>ommunicate their decision – this could be by talking, using sign language or even simple muscle movements such as blinking an eye or squeezing a hand</w:t>
      </w:r>
    </w:p>
    <w:p w14:paraId="622FE811" w14:textId="77777777" w:rsidR="00795821" w:rsidRDefault="00795821" w:rsidP="00795821">
      <w:pPr>
        <w:spacing w:after="0" w:line="240" w:lineRule="auto"/>
        <w:ind w:left="720" w:firstLine="0"/>
      </w:pPr>
      <w:r>
        <w:t xml:space="preserve"> </w:t>
      </w:r>
    </w:p>
    <w:p w14:paraId="62E6C817" w14:textId="77777777" w:rsidR="00795821" w:rsidRDefault="00795821" w:rsidP="00795821">
      <w:pPr>
        <w:spacing w:after="0" w:line="240" w:lineRule="auto"/>
        <w:ind w:left="-15" w:firstLine="0"/>
      </w:pPr>
      <w:r>
        <w:t xml:space="preserve">Every effort should be made to find ways of communicating with someone before deciding that they lack capacity to make a decision based solely on their inability to communicate. </w:t>
      </w:r>
    </w:p>
    <w:p w14:paraId="4A96F41F" w14:textId="77777777" w:rsidR="00795821" w:rsidRDefault="00795821" w:rsidP="00795821">
      <w:pPr>
        <w:spacing w:after="0" w:line="240" w:lineRule="auto"/>
        <w:ind w:left="0" w:firstLine="0"/>
      </w:pPr>
    </w:p>
    <w:p w14:paraId="1C2013F8" w14:textId="6CBB98C4" w:rsidR="00795821" w:rsidRPr="00DB4D80" w:rsidRDefault="00795821" w:rsidP="00DB4D80">
      <w:pPr>
        <w:pStyle w:val="Heading1"/>
        <w:keepNext w:val="0"/>
        <w:keepLines w:val="0"/>
        <w:numPr>
          <w:ilvl w:val="1"/>
          <w:numId w:val="36"/>
        </w:numPr>
        <w:tabs>
          <w:tab w:val="left" w:pos="888"/>
          <w:tab w:val="left" w:pos="889"/>
        </w:tabs>
        <w:spacing w:after="0"/>
        <w:rPr>
          <w:b w:val="0"/>
          <w:sz w:val="24"/>
        </w:rPr>
      </w:pPr>
      <w:bookmarkStart w:id="18" w:name="_Toc201238398"/>
      <w:r w:rsidRPr="00DB4D80">
        <w:rPr>
          <w:sz w:val="24"/>
        </w:rPr>
        <w:t>The Care Act (2014)</w:t>
      </w:r>
      <w:bookmarkEnd w:id="18"/>
    </w:p>
    <w:p w14:paraId="15AAC83E" w14:textId="77777777" w:rsidR="00795821" w:rsidRDefault="00795821" w:rsidP="00795821">
      <w:pPr>
        <w:spacing w:after="0" w:line="240" w:lineRule="auto"/>
        <w:ind w:left="-5"/>
      </w:pPr>
    </w:p>
    <w:p w14:paraId="53D0C060" w14:textId="77777777" w:rsidR="00795821" w:rsidRDefault="00795821" w:rsidP="00795821">
      <w:pPr>
        <w:spacing w:after="0" w:line="240" w:lineRule="auto"/>
        <w:ind w:left="-5"/>
      </w:pPr>
      <w:r>
        <w:t xml:space="preserve">The legislation sets out how people’s care and support needs should be met and introduces the right to an assessment for anyone in need of support. The Act’s “wellbeing principle” spells out a local authority’s duty to ensure people’s wellbeing is at the centre of all it does.  </w:t>
      </w:r>
    </w:p>
    <w:p w14:paraId="0A70F227" w14:textId="77777777" w:rsidR="00795821" w:rsidRDefault="00795821" w:rsidP="00795821">
      <w:pPr>
        <w:spacing w:after="0" w:line="240" w:lineRule="auto"/>
        <w:ind w:left="-5"/>
      </w:pPr>
    </w:p>
    <w:p w14:paraId="2A067C64" w14:textId="77777777" w:rsidR="00795821" w:rsidRDefault="00795821" w:rsidP="00795821">
      <w:pPr>
        <w:spacing w:after="0" w:line="240" w:lineRule="auto"/>
        <w:ind w:left="-5"/>
      </w:pPr>
      <w:r>
        <w:t xml:space="preserve">Section 42 of The Care Act states that local authorities must:  </w:t>
      </w:r>
    </w:p>
    <w:p w14:paraId="55DEC0F9" w14:textId="77777777" w:rsidR="00795821" w:rsidRDefault="00795821" w:rsidP="00795821">
      <w:pPr>
        <w:spacing w:after="0" w:line="240" w:lineRule="auto"/>
        <w:ind w:left="-5"/>
      </w:pPr>
    </w:p>
    <w:p w14:paraId="5D9DF695" w14:textId="18C5B38F" w:rsidR="00795821" w:rsidRDefault="00DB2698" w:rsidP="00795821">
      <w:pPr>
        <w:numPr>
          <w:ilvl w:val="0"/>
          <w:numId w:val="32"/>
        </w:numPr>
        <w:spacing w:after="0" w:line="240" w:lineRule="auto"/>
        <w:ind w:hanging="360"/>
      </w:pPr>
      <w:r>
        <w:t>m</w:t>
      </w:r>
      <w:r w:rsidR="00795821">
        <w:t xml:space="preserve">ake enquiries, or cause others to do so, if it believes an adult is experiencing, or is at risk of, abuse or neglect. An enquiry should establish whether any action needs to be taken to prevent or stop abuse or neglect, and if so, by whom; and  </w:t>
      </w:r>
    </w:p>
    <w:p w14:paraId="1009A213" w14:textId="00EE5F8D" w:rsidR="00795821" w:rsidRDefault="00DB2698" w:rsidP="00795821">
      <w:pPr>
        <w:numPr>
          <w:ilvl w:val="0"/>
          <w:numId w:val="32"/>
        </w:numPr>
        <w:spacing w:after="0" w:line="240" w:lineRule="auto"/>
        <w:ind w:hanging="360"/>
      </w:pPr>
      <w:r>
        <w:t>c</w:t>
      </w:r>
      <w:r w:rsidR="00795821">
        <w:t xml:space="preserve">o-operate with partners to protect the adult, and in turn each relevant partner must also co-operate with the local authority </w:t>
      </w:r>
    </w:p>
    <w:p w14:paraId="5C9B749D" w14:textId="77777777" w:rsidR="00795821" w:rsidRDefault="00795821" w:rsidP="00795821">
      <w:pPr>
        <w:spacing w:after="0" w:line="240" w:lineRule="auto"/>
        <w:ind w:left="-5"/>
      </w:pPr>
    </w:p>
    <w:p w14:paraId="52D59056" w14:textId="77777777" w:rsidR="00795821" w:rsidRDefault="00795821" w:rsidP="00795821">
      <w:pPr>
        <w:spacing w:after="0" w:line="240" w:lineRule="auto"/>
        <w:ind w:left="-5"/>
      </w:pPr>
      <w:r>
        <w:t xml:space="preserve">The guidance states that the 6 principles of safeguarding work apply in respect of hoarding:  </w:t>
      </w:r>
    </w:p>
    <w:p w14:paraId="660F2342" w14:textId="77777777" w:rsidR="00795821" w:rsidRDefault="00795821" w:rsidP="00795821">
      <w:pPr>
        <w:spacing w:after="0" w:line="240" w:lineRule="auto"/>
        <w:ind w:left="-5"/>
      </w:pPr>
    </w:p>
    <w:p w14:paraId="6DC88A05" w14:textId="53D4652F" w:rsidR="00795821" w:rsidRDefault="00DB2698" w:rsidP="00795821">
      <w:pPr>
        <w:numPr>
          <w:ilvl w:val="0"/>
          <w:numId w:val="33"/>
        </w:numPr>
        <w:spacing w:after="0" w:line="240" w:lineRule="auto"/>
        <w:ind w:hanging="360"/>
      </w:pPr>
      <w:r>
        <w:t>e</w:t>
      </w:r>
      <w:r w:rsidR="00795821">
        <w:t xml:space="preserve">mpowerment </w:t>
      </w:r>
    </w:p>
    <w:p w14:paraId="4163C300" w14:textId="163AA86D" w:rsidR="00795821" w:rsidRDefault="00DB2698" w:rsidP="00795821">
      <w:pPr>
        <w:numPr>
          <w:ilvl w:val="0"/>
          <w:numId w:val="33"/>
        </w:numPr>
        <w:spacing w:after="0" w:line="240" w:lineRule="auto"/>
        <w:ind w:hanging="360"/>
      </w:pPr>
      <w:r>
        <w:t>p</w:t>
      </w:r>
      <w:r w:rsidR="00795821">
        <w:t xml:space="preserve">revention </w:t>
      </w:r>
    </w:p>
    <w:p w14:paraId="2B3CA11B" w14:textId="635C0F33" w:rsidR="00795821" w:rsidRDefault="00DB2698" w:rsidP="00795821">
      <w:pPr>
        <w:numPr>
          <w:ilvl w:val="0"/>
          <w:numId w:val="33"/>
        </w:numPr>
        <w:spacing w:after="0" w:line="240" w:lineRule="auto"/>
        <w:ind w:hanging="360"/>
      </w:pPr>
      <w:r>
        <w:t>p</w:t>
      </w:r>
      <w:r w:rsidR="00795821">
        <w:t xml:space="preserve">roportionality </w:t>
      </w:r>
    </w:p>
    <w:p w14:paraId="4FFD54EF" w14:textId="5DBFFACE" w:rsidR="00795821" w:rsidRDefault="00DB2698" w:rsidP="00795821">
      <w:pPr>
        <w:numPr>
          <w:ilvl w:val="0"/>
          <w:numId w:val="33"/>
        </w:numPr>
        <w:spacing w:after="0" w:line="240" w:lineRule="auto"/>
        <w:ind w:hanging="360"/>
      </w:pPr>
      <w:r>
        <w:t>p</w:t>
      </w:r>
      <w:r w:rsidR="00795821">
        <w:t xml:space="preserve">rotection  </w:t>
      </w:r>
    </w:p>
    <w:p w14:paraId="44B043A5" w14:textId="2905A487" w:rsidR="00795821" w:rsidRDefault="00DB2698" w:rsidP="00795821">
      <w:pPr>
        <w:numPr>
          <w:ilvl w:val="0"/>
          <w:numId w:val="33"/>
        </w:numPr>
        <w:spacing w:after="0" w:line="240" w:lineRule="auto"/>
        <w:ind w:hanging="360"/>
      </w:pPr>
      <w:r>
        <w:t>p</w:t>
      </w:r>
      <w:r w:rsidR="00795821">
        <w:t xml:space="preserve">artnership  </w:t>
      </w:r>
    </w:p>
    <w:p w14:paraId="391FDD38" w14:textId="588593E7" w:rsidR="00795821" w:rsidRDefault="00DB2698" w:rsidP="00795821">
      <w:pPr>
        <w:numPr>
          <w:ilvl w:val="0"/>
          <w:numId w:val="33"/>
        </w:numPr>
        <w:spacing w:after="0" w:line="240" w:lineRule="auto"/>
        <w:ind w:hanging="360"/>
      </w:pPr>
      <w:r>
        <w:t>a</w:t>
      </w:r>
      <w:r w:rsidR="00795821">
        <w:t xml:space="preserve">ccountability </w:t>
      </w:r>
    </w:p>
    <w:p w14:paraId="167683BD" w14:textId="77777777" w:rsidR="00795821" w:rsidRDefault="00795821" w:rsidP="00795821">
      <w:pPr>
        <w:spacing w:after="0" w:line="240" w:lineRule="auto"/>
      </w:pPr>
    </w:p>
    <w:p w14:paraId="5BA8ADB2" w14:textId="77777777" w:rsidR="00795821" w:rsidRDefault="00795821" w:rsidP="00795821">
      <w:pPr>
        <w:spacing w:after="0" w:line="240" w:lineRule="auto"/>
        <w:ind w:left="-15" w:firstLine="0"/>
      </w:pPr>
      <w:r>
        <w:t>Self-neglect is now seen as a separate form of abuse and neglect under with specific duties</w:t>
      </w:r>
      <w:r>
        <w:rPr>
          <w:u w:val="single" w:color="000000"/>
        </w:rPr>
        <w:t xml:space="preserve"> </w:t>
      </w:r>
      <w:r>
        <w:t xml:space="preserve">on the Local Authority in relation to self-neglect. The Care and Support Statutory Guidance defines self-neglect as: ‘a wide range of behaviour neglecting to care for one’s personal hygiene, health or surroundings and includes behaviour such as hoarding. </w:t>
      </w:r>
    </w:p>
    <w:p w14:paraId="711C5CCE" w14:textId="77777777" w:rsidR="00795821" w:rsidRDefault="00795821" w:rsidP="00795821">
      <w:pPr>
        <w:spacing w:after="0" w:line="240" w:lineRule="auto"/>
        <w:ind w:left="-15" w:firstLine="0"/>
      </w:pPr>
    </w:p>
    <w:p w14:paraId="68212E30" w14:textId="6A82357F" w:rsidR="00795821" w:rsidRPr="006C5497" w:rsidRDefault="00795821" w:rsidP="006C5497">
      <w:pPr>
        <w:pStyle w:val="Heading1"/>
        <w:keepNext w:val="0"/>
        <w:keepLines w:val="0"/>
        <w:numPr>
          <w:ilvl w:val="1"/>
          <w:numId w:val="36"/>
        </w:numPr>
        <w:tabs>
          <w:tab w:val="left" w:pos="888"/>
          <w:tab w:val="left" w:pos="889"/>
        </w:tabs>
        <w:spacing w:after="0"/>
        <w:rPr>
          <w:b w:val="0"/>
          <w:sz w:val="24"/>
        </w:rPr>
      </w:pPr>
      <w:bookmarkStart w:id="19" w:name="_Toc201238399"/>
      <w:r w:rsidRPr="006C5497">
        <w:rPr>
          <w:sz w:val="24"/>
        </w:rPr>
        <w:t>Public Health Act</w:t>
      </w:r>
      <w:bookmarkEnd w:id="19"/>
    </w:p>
    <w:p w14:paraId="5BF5E23E" w14:textId="77777777" w:rsidR="00795821" w:rsidRDefault="00795821" w:rsidP="00795821">
      <w:pPr>
        <w:spacing w:after="0" w:line="240" w:lineRule="auto"/>
        <w:ind w:left="0" w:firstLine="0"/>
      </w:pPr>
    </w:p>
    <w:p w14:paraId="02F55991" w14:textId="77777777" w:rsidR="00795821" w:rsidRDefault="00795821" w:rsidP="00795821">
      <w:pPr>
        <w:spacing w:after="0" w:line="240" w:lineRule="auto"/>
      </w:pPr>
      <w:r>
        <w:t xml:space="preserve">The principal power to deal with filthy and or verminous premises is contained in Section 83 of the Public Health Act 1936 which states: 'Where a local authority, upon consideration of a report from any of their </w:t>
      </w:r>
      <w:r>
        <w:lastRenderedPageBreak/>
        <w:t xml:space="preserve">officers, or other information in their possession, are satisfied that any premise: </w:t>
      </w:r>
    </w:p>
    <w:p w14:paraId="1979B884" w14:textId="77777777" w:rsidR="00795821" w:rsidRDefault="00795821" w:rsidP="00795821">
      <w:pPr>
        <w:spacing w:after="0" w:line="240" w:lineRule="auto"/>
      </w:pPr>
    </w:p>
    <w:p w14:paraId="6DA85334" w14:textId="77777777" w:rsidR="00795821" w:rsidRDefault="00795821" w:rsidP="00795821">
      <w:pPr>
        <w:numPr>
          <w:ilvl w:val="0"/>
          <w:numId w:val="34"/>
        </w:numPr>
        <w:spacing w:after="0" w:line="240" w:lineRule="auto"/>
        <w:ind w:hanging="360"/>
      </w:pPr>
      <w:r>
        <w:t xml:space="preserve">are in such a filthy or unwholesome condition as to be prejudicial to health, or </w:t>
      </w:r>
    </w:p>
    <w:p w14:paraId="6D8CEC05" w14:textId="77777777" w:rsidR="00795821" w:rsidRDefault="00795821" w:rsidP="00795821">
      <w:pPr>
        <w:numPr>
          <w:ilvl w:val="0"/>
          <w:numId w:val="34"/>
        </w:numPr>
        <w:spacing w:after="0" w:line="240" w:lineRule="auto"/>
        <w:ind w:hanging="360"/>
      </w:pPr>
      <w:r>
        <w:t xml:space="preserve">are verminous, </w:t>
      </w:r>
    </w:p>
    <w:p w14:paraId="52477F04" w14:textId="77777777" w:rsidR="00795821" w:rsidRDefault="00795821" w:rsidP="00795821">
      <w:pPr>
        <w:spacing w:after="0" w:line="240" w:lineRule="auto"/>
      </w:pPr>
    </w:p>
    <w:p w14:paraId="1BE09865" w14:textId="77777777" w:rsidR="00795821" w:rsidRDefault="00795821" w:rsidP="00795821">
      <w:pPr>
        <w:spacing w:after="0" w:line="240" w:lineRule="auto"/>
      </w:pPr>
      <w:r>
        <w:t xml:space="preserve">The local authority shall give notice to the owner or the occupier of the premises requiring him to take steps as outlined in the notice to remedy the conditions of the premises. The steps which are required to be taken must be specified in the notice and may include: </w:t>
      </w:r>
    </w:p>
    <w:p w14:paraId="1243094D" w14:textId="77777777" w:rsidR="00795821" w:rsidRDefault="00795821" w:rsidP="00795821">
      <w:pPr>
        <w:spacing w:after="0" w:line="240" w:lineRule="auto"/>
      </w:pPr>
    </w:p>
    <w:p w14:paraId="30C881B3" w14:textId="1787DBFD" w:rsidR="00795821" w:rsidRDefault="00A75174" w:rsidP="00795821">
      <w:pPr>
        <w:numPr>
          <w:ilvl w:val="0"/>
          <w:numId w:val="34"/>
        </w:numPr>
        <w:spacing w:after="0" w:line="240" w:lineRule="auto"/>
        <w:ind w:hanging="360"/>
      </w:pPr>
      <w:r>
        <w:t>c</w:t>
      </w:r>
      <w:r w:rsidR="00795821">
        <w:t xml:space="preserve">leansing and disinfection </w:t>
      </w:r>
    </w:p>
    <w:p w14:paraId="172488BF" w14:textId="520F2EEF" w:rsidR="00795821" w:rsidRDefault="00A75174" w:rsidP="00795821">
      <w:pPr>
        <w:numPr>
          <w:ilvl w:val="0"/>
          <w:numId w:val="34"/>
        </w:numPr>
        <w:spacing w:after="0" w:line="240" w:lineRule="auto"/>
        <w:ind w:hanging="360"/>
      </w:pPr>
      <w:r>
        <w:t>d</w:t>
      </w:r>
      <w:r w:rsidR="00795821">
        <w:t xml:space="preserve">estruction or removal of vermin </w:t>
      </w:r>
    </w:p>
    <w:p w14:paraId="6F9EBD42" w14:textId="2B885F3E" w:rsidR="00795821" w:rsidRDefault="00A75174" w:rsidP="00795821">
      <w:pPr>
        <w:numPr>
          <w:ilvl w:val="0"/>
          <w:numId w:val="34"/>
        </w:numPr>
        <w:spacing w:after="0" w:line="240" w:lineRule="auto"/>
        <w:ind w:hanging="360"/>
      </w:pPr>
      <w:r>
        <w:t>r</w:t>
      </w:r>
      <w:r w:rsidR="00795821">
        <w:t xml:space="preserve">emoval of wallpaper and wall coverings </w:t>
      </w:r>
    </w:p>
    <w:p w14:paraId="37CF7DD2" w14:textId="29BA8DE3" w:rsidR="00795821" w:rsidRDefault="00A75174" w:rsidP="00795821">
      <w:pPr>
        <w:numPr>
          <w:ilvl w:val="0"/>
          <w:numId w:val="34"/>
        </w:numPr>
        <w:spacing w:after="0" w:line="240" w:lineRule="auto"/>
        <w:ind w:hanging="360"/>
      </w:pPr>
      <w:r>
        <w:t>i</w:t>
      </w:r>
      <w:r w:rsidR="00795821">
        <w:t xml:space="preserve">nterior of any other premises to be painted, distempered, or whitewashed </w:t>
      </w:r>
    </w:p>
    <w:p w14:paraId="2E1AAA0C" w14:textId="77777777" w:rsidR="00795821" w:rsidRDefault="00795821" w:rsidP="00795821">
      <w:pPr>
        <w:spacing w:after="0" w:line="240" w:lineRule="auto"/>
      </w:pPr>
    </w:p>
    <w:p w14:paraId="4FFA5025" w14:textId="4F923309" w:rsidR="00795821" w:rsidRDefault="00795821" w:rsidP="00795821">
      <w:pPr>
        <w:spacing w:after="0" w:line="240" w:lineRule="auto"/>
      </w:pPr>
      <w:r>
        <w:t xml:space="preserve">There is no appeal against a </w:t>
      </w:r>
      <w:r w:rsidR="00A75174">
        <w:t>s</w:t>
      </w:r>
      <w:r>
        <w:t xml:space="preserve">ection 83 </w:t>
      </w:r>
      <w:r w:rsidR="00A75174">
        <w:t>n</w:t>
      </w:r>
      <w:r>
        <w:t xml:space="preserve">otice and the </w:t>
      </w:r>
      <w:r w:rsidR="00A75174">
        <w:t>l</w:t>
      </w:r>
      <w:r>
        <w:t xml:space="preserve">ocal </w:t>
      </w:r>
      <w:r w:rsidR="00A75174">
        <w:t>a</w:t>
      </w:r>
      <w:r>
        <w:t xml:space="preserve">uthority has the power to carry out the works in default and to recover costs by means of a re-charge against the property.  </w:t>
      </w:r>
    </w:p>
    <w:p w14:paraId="50E187B6" w14:textId="77777777" w:rsidR="00795821" w:rsidRDefault="00795821" w:rsidP="00795821">
      <w:pPr>
        <w:spacing w:after="0" w:line="240" w:lineRule="auto"/>
      </w:pPr>
    </w:p>
    <w:p w14:paraId="77203D03" w14:textId="4934C88C" w:rsidR="00795821" w:rsidRDefault="00A75174" w:rsidP="00795821">
      <w:pPr>
        <w:spacing w:after="0" w:line="240" w:lineRule="auto"/>
      </w:pPr>
      <w:r>
        <w:t>The counci</w:t>
      </w:r>
      <w:r w:rsidR="000346CF">
        <w:t>l’s p</w:t>
      </w:r>
      <w:r w:rsidR="00795821">
        <w:t xml:space="preserve">roperty </w:t>
      </w:r>
      <w:r w:rsidR="000346CF">
        <w:t>r</w:t>
      </w:r>
      <w:r w:rsidR="00795821">
        <w:t xml:space="preserve">egulation </w:t>
      </w:r>
      <w:r w:rsidR="000346CF">
        <w:t>t</w:t>
      </w:r>
      <w:r w:rsidR="00795821">
        <w:t xml:space="preserve">eam should be consulted for any hoarding cases that are considered filthy and verminous. </w:t>
      </w:r>
    </w:p>
    <w:p w14:paraId="2AD18B83" w14:textId="77777777" w:rsidR="00795821" w:rsidRDefault="00795821" w:rsidP="00795821">
      <w:pPr>
        <w:spacing w:after="0" w:line="240" w:lineRule="auto"/>
      </w:pPr>
    </w:p>
    <w:p w14:paraId="43E1D7F6" w14:textId="18899C19" w:rsidR="00795821" w:rsidRPr="00EF590D" w:rsidRDefault="00795821" w:rsidP="00EF590D">
      <w:pPr>
        <w:pStyle w:val="Heading1"/>
        <w:keepNext w:val="0"/>
        <w:keepLines w:val="0"/>
        <w:numPr>
          <w:ilvl w:val="1"/>
          <w:numId w:val="36"/>
        </w:numPr>
        <w:tabs>
          <w:tab w:val="left" w:pos="888"/>
          <w:tab w:val="left" w:pos="889"/>
        </w:tabs>
        <w:spacing w:after="0"/>
        <w:rPr>
          <w:b w:val="0"/>
          <w:sz w:val="24"/>
        </w:rPr>
      </w:pPr>
      <w:bookmarkStart w:id="20" w:name="_Toc201238400"/>
      <w:r w:rsidRPr="00EF590D">
        <w:rPr>
          <w:sz w:val="24"/>
        </w:rPr>
        <w:t>Equality Act (2010)</w:t>
      </w:r>
      <w:bookmarkEnd w:id="20"/>
    </w:p>
    <w:p w14:paraId="4A26DB1F" w14:textId="77777777" w:rsidR="00795821" w:rsidRDefault="00795821" w:rsidP="00795821">
      <w:pPr>
        <w:spacing w:after="0" w:line="240" w:lineRule="auto"/>
        <w:ind w:left="0" w:firstLine="0"/>
      </w:pPr>
    </w:p>
    <w:p w14:paraId="4FB11D89" w14:textId="77777777" w:rsidR="00795821" w:rsidRDefault="00795821" w:rsidP="00795821">
      <w:pPr>
        <w:spacing w:after="0" w:line="240" w:lineRule="auto"/>
      </w:pPr>
      <w:r>
        <w:t xml:space="preserve">Under section 6(1) of the Act, a person is classed as having a disability if they have a physical or mental impairment and the impairment has a substantial and long-term adverse effect on that person’s ability to carry out normal day-to-day activities. The Act places a duty on all public authorities to: </w:t>
      </w:r>
    </w:p>
    <w:p w14:paraId="58C6F27A" w14:textId="77777777" w:rsidR="00795821" w:rsidRDefault="00795821" w:rsidP="00795821">
      <w:pPr>
        <w:spacing w:after="0" w:line="240" w:lineRule="auto"/>
      </w:pPr>
    </w:p>
    <w:p w14:paraId="635106C3" w14:textId="28898A9B" w:rsidR="00795821" w:rsidRDefault="000346CF" w:rsidP="00795821">
      <w:pPr>
        <w:numPr>
          <w:ilvl w:val="0"/>
          <w:numId w:val="34"/>
        </w:numPr>
        <w:spacing w:after="0" w:line="240" w:lineRule="auto"/>
        <w:ind w:hanging="360"/>
      </w:pPr>
      <w:r>
        <w:t>h</w:t>
      </w:r>
      <w:r w:rsidR="00795821">
        <w:t xml:space="preserve">ave due regard, when carrying out their functions by taking steps into account of a disabled person’s disabilities, even where that involves treating disabled persons more favourably than other persons </w:t>
      </w:r>
    </w:p>
    <w:p w14:paraId="367D5BE1" w14:textId="249DFD27" w:rsidR="00795821" w:rsidRDefault="000346CF" w:rsidP="00795821">
      <w:pPr>
        <w:numPr>
          <w:ilvl w:val="0"/>
          <w:numId w:val="34"/>
        </w:numPr>
        <w:spacing w:after="0" w:line="240" w:lineRule="auto"/>
        <w:ind w:hanging="360"/>
      </w:pPr>
      <w:r>
        <w:t>e</w:t>
      </w:r>
      <w:r w:rsidR="00795821">
        <w:t xml:space="preserve">liminate unlawful discrimination and unlawful harassment of disabled people </w:t>
      </w:r>
    </w:p>
    <w:p w14:paraId="023A95F1" w14:textId="5DF5EEF3" w:rsidR="00795821" w:rsidRDefault="000346CF" w:rsidP="00795821">
      <w:pPr>
        <w:numPr>
          <w:ilvl w:val="0"/>
          <w:numId w:val="34"/>
        </w:numPr>
        <w:spacing w:after="0" w:line="240" w:lineRule="auto"/>
        <w:ind w:hanging="360"/>
      </w:pPr>
      <w:r>
        <w:t>i</w:t>
      </w:r>
      <w:r w:rsidR="00795821">
        <w:t xml:space="preserve">mprove the equality of opportunity for disabled people </w:t>
      </w:r>
    </w:p>
    <w:p w14:paraId="1C96F1CE" w14:textId="77777777" w:rsidR="00795821" w:rsidRDefault="00795821" w:rsidP="00795821">
      <w:pPr>
        <w:spacing w:after="0" w:line="240" w:lineRule="auto"/>
        <w:ind w:left="0" w:firstLine="0"/>
      </w:pPr>
    </w:p>
    <w:p w14:paraId="63C6965D" w14:textId="77777777" w:rsidR="0031383D" w:rsidRDefault="00795821" w:rsidP="00795821">
      <w:pPr>
        <w:spacing w:after="0" w:line="240" w:lineRule="auto"/>
      </w:pPr>
      <w:r>
        <w:t xml:space="preserve">Landlords cannot discriminate on the grounds of disability when they are making an offer to rent a home to someone or when managing the rental of the accommodation.  </w:t>
      </w:r>
    </w:p>
    <w:p w14:paraId="5A31B2D9" w14:textId="77777777" w:rsidR="0033306E" w:rsidRDefault="0033306E" w:rsidP="00080CF7">
      <w:pPr>
        <w:spacing w:after="158" w:line="259" w:lineRule="auto"/>
        <w:ind w:left="0" w:firstLine="0"/>
      </w:pPr>
    </w:p>
    <w:sectPr w:rsidR="0033306E">
      <w:headerReference w:type="even" r:id="rId14"/>
      <w:headerReference w:type="default" r:id="rId15"/>
      <w:footerReference w:type="even" r:id="rId16"/>
      <w:footerReference w:type="default" r:id="rId17"/>
      <w:headerReference w:type="first" r:id="rId18"/>
      <w:footerReference w:type="first" r:id="rId19"/>
      <w:pgSz w:w="11911" w:h="16841"/>
      <w:pgMar w:top="1440" w:right="1587" w:bottom="1440" w:left="1440" w:header="179" w:footer="8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7C14A" w14:textId="77777777" w:rsidR="009C1C3B" w:rsidRDefault="009C1C3B">
      <w:pPr>
        <w:spacing w:after="0" w:line="240" w:lineRule="auto"/>
      </w:pPr>
      <w:r>
        <w:separator/>
      </w:r>
    </w:p>
  </w:endnote>
  <w:endnote w:type="continuationSeparator" w:id="0">
    <w:p w14:paraId="5DECFA40" w14:textId="77777777" w:rsidR="009C1C3B" w:rsidRDefault="009C1C3B">
      <w:pPr>
        <w:spacing w:after="0" w:line="240" w:lineRule="auto"/>
      </w:pPr>
      <w:r>
        <w:continuationSeparator/>
      </w:r>
    </w:p>
  </w:endnote>
  <w:endnote w:type="continuationNotice" w:id="1">
    <w:p w14:paraId="03E9D524" w14:textId="77777777" w:rsidR="009C1C3B" w:rsidRDefault="009C1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C2A04" w14:textId="77777777" w:rsidR="004F6267" w:rsidRDefault="0008517D">
    <w:pPr>
      <w:spacing w:after="0" w:line="259" w:lineRule="auto"/>
      <w:ind w:left="0" w:right="-149" w:firstLine="0"/>
      <w:jc w:val="right"/>
    </w:pPr>
    <w:r>
      <w:fldChar w:fldCharType="begin"/>
    </w:r>
    <w:r>
      <w:instrText xml:space="preserve"> PAGE   \* MERGEFORMAT </w:instrText>
    </w:r>
    <w:r>
      <w:fldChar w:fldCharType="separate"/>
    </w:r>
    <w:r>
      <w:t>10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5F26" w14:textId="77777777" w:rsidR="00104ED7" w:rsidRDefault="00104ED7" w:rsidP="00104ED7">
    <w:pPr>
      <w:pStyle w:val="Footer"/>
    </w:pPr>
  </w:p>
  <w:sdt>
    <w:sdtPr>
      <w:id w:val="211316268"/>
      <w:docPartObj>
        <w:docPartGallery w:val="Page Numbers (Bottom of Page)"/>
        <w:docPartUnique/>
      </w:docPartObj>
    </w:sdtPr>
    <w:sdtEndPr>
      <w:rPr>
        <w:color w:val="7F7F7F" w:themeColor="background1" w:themeShade="7F"/>
        <w:spacing w:val="60"/>
      </w:rPr>
    </w:sdtEndPr>
    <w:sdtContent>
      <w:p w14:paraId="613821CF" w14:textId="241E8CA0" w:rsidR="004F6267" w:rsidRPr="00241B6D" w:rsidRDefault="00344215" w:rsidP="00241B6D">
        <w:pPr>
          <w:pStyle w:val="Foo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923EF" w14:textId="77777777" w:rsidR="004F6267" w:rsidRDefault="0008517D">
    <w:pPr>
      <w:spacing w:after="0" w:line="259" w:lineRule="auto"/>
      <w:ind w:left="0" w:right="-149" w:firstLine="0"/>
      <w:jc w:val="right"/>
    </w:pPr>
    <w:r>
      <w:fldChar w:fldCharType="begin"/>
    </w:r>
    <w:r>
      <w:instrText xml:space="preserve"> PAGE   \* MERGEFORMAT </w:instrText>
    </w:r>
    <w:r>
      <w:fldChar w:fldCharType="separate"/>
    </w:r>
    <w:r>
      <w:t>10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C28F4" w14:textId="77777777" w:rsidR="009C1C3B" w:rsidRDefault="009C1C3B">
      <w:pPr>
        <w:spacing w:after="0" w:line="240" w:lineRule="auto"/>
      </w:pPr>
      <w:r>
        <w:separator/>
      </w:r>
    </w:p>
  </w:footnote>
  <w:footnote w:type="continuationSeparator" w:id="0">
    <w:p w14:paraId="7FAF9719" w14:textId="77777777" w:rsidR="009C1C3B" w:rsidRDefault="009C1C3B">
      <w:pPr>
        <w:spacing w:after="0" w:line="240" w:lineRule="auto"/>
      </w:pPr>
      <w:r>
        <w:continuationSeparator/>
      </w:r>
    </w:p>
  </w:footnote>
  <w:footnote w:type="continuationNotice" w:id="1">
    <w:p w14:paraId="79C5A9EB" w14:textId="77777777" w:rsidR="009C1C3B" w:rsidRDefault="009C1C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9751B" w14:textId="77777777" w:rsidR="004F6267" w:rsidRDefault="0008517D">
    <w:pPr>
      <w:spacing w:after="97" w:line="259" w:lineRule="auto"/>
      <w:ind w:left="0" w:firstLine="0"/>
    </w:pPr>
    <w:r>
      <w:rPr>
        <w:noProof/>
      </w:rPr>
      <w:drawing>
        <wp:anchor distT="0" distB="0" distL="114300" distR="114300" simplePos="0" relativeHeight="251658240" behindDoc="0" locked="0" layoutInCell="1" allowOverlap="0" wp14:anchorId="5B87EA7C" wp14:editId="083B6D5E">
          <wp:simplePos x="0" y="0"/>
          <wp:positionH relativeFrom="page">
            <wp:posOffset>5142230</wp:posOffset>
          </wp:positionH>
          <wp:positionV relativeFrom="page">
            <wp:posOffset>554355</wp:posOffset>
          </wp:positionV>
          <wp:extent cx="1195146" cy="647700"/>
          <wp:effectExtent l="0" t="0" r="0" b="0"/>
          <wp:wrapSquare wrapText="bothSides"/>
          <wp:docPr id="801174512" name="Picture 801174512"/>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195146" cy="647700"/>
                  </a:xfrm>
                  <a:prstGeom prst="rect">
                    <a:avLst/>
                  </a:prstGeom>
                </pic:spPr>
              </pic:pic>
            </a:graphicData>
          </a:graphic>
        </wp:anchor>
      </w:drawing>
    </w:r>
    <w:r>
      <w:t xml:space="preserve"> </w:t>
    </w:r>
  </w:p>
  <w:p w14:paraId="487E87D7" w14:textId="77777777" w:rsidR="004F6267" w:rsidRDefault="0008517D">
    <w:pPr>
      <w:spacing w:after="125" w:line="259" w:lineRule="auto"/>
      <w:ind w:left="0" w:firstLine="0"/>
    </w:pPr>
    <w:r>
      <w:t xml:space="preserve"> </w:t>
    </w:r>
  </w:p>
  <w:p w14:paraId="392E26B0" w14:textId="77777777" w:rsidR="004F6267" w:rsidRDefault="0008517D">
    <w:pPr>
      <w:spacing w:after="53" w:line="259" w:lineRule="auto"/>
      <w:ind w:left="0" w:right="344" w:firstLine="0"/>
    </w:pPr>
    <w:r>
      <w:rPr>
        <w:b/>
        <w:color w:val="23A490"/>
      </w:rPr>
      <w:t>HOUSING AND ENVIRONMENT</w:t>
    </w:r>
    <w:r>
      <w:rPr>
        <w:color w:val="23A490"/>
        <w:sz w:val="28"/>
      </w:rPr>
      <w:t xml:space="preserve"> </w:t>
    </w:r>
  </w:p>
  <w:p w14:paraId="3A8EF0C6" w14:textId="77777777" w:rsidR="004F6267" w:rsidRDefault="0008517D">
    <w:pPr>
      <w:spacing w:after="95" w:line="259" w:lineRule="auto"/>
      <w:ind w:left="0" w:right="344" w:firstLine="0"/>
    </w:pPr>
    <w:r>
      <w:t xml:space="preserve"> </w:t>
    </w:r>
  </w:p>
  <w:p w14:paraId="18B7B6AC" w14:textId="77777777" w:rsidR="004F6267" w:rsidRDefault="0008517D">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CAC3E" w14:textId="77777777" w:rsidR="004F6267" w:rsidRDefault="0008517D">
    <w:pPr>
      <w:spacing w:after="97" w:line="259" w:lineRule="auto"/>
      <w:ind w:left="0" w:firstLine="0"/>
    </w:pPr>
    <w:r>
      <w:rPr>
        <w:noProof/>
      </w:rPr>
      <w:drawing>
        <wp:anchor distT="0" distB="0" distL="114300" distR="114300" simplePos="0" relativeHeight="251658241" behindDoc="0" locked="0" layoutInCell="1" allowOverlap="0" wp14:anchorId="6ADF6C36" wp14:editId="1847553F">
          <wp:simplePos x="0" y="0"/>
          <wp:positionH relativeFrom="page">
            <wp:posOffset>5142230</wp:posOffset>
          </wp:positionH>
          <wp:positionV relativeFrom="page">
            <wp:posOffset>554355</wp:posOffset>
          </wp:positionV>
          <wp:extent cx="1195146" cy="647700"/>
          <wp:effectExtent l="0" t="0" r="0" b="0"/>
          <wp:wrapSquare wrapText="bothSides"/>
          <wp:docPr id="101895760" name="Picture 101895760"/>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195146" cy="647700"/>
                  </a:xfrm>
                  <a:prstGeom prst="rect">
                    <a:avLst/>
                  </a:prstGeom>
                </pic:spPr>
              </pic:pic>
            </a:graphicData>
          </a:graphic>
        </wp:anchor>
      </w:drawing>
    </w:r>
    <w:r>
      <w:t xml:space="preserve"> </w:t>
    </w:r>
  </w:p>
  <w:p w14:paraId="0CB872E2" w14:textId="77777777" w:rsidR="004F6267" w:rsidRDefault="0008517D">
    <w:pPr>
      <w:spacing w:after="125" w:line="259" w:lineRule="auto"/>
      <w:ind w:left="0" w:firstLine="0"/>
    </w:pPr>
    <w:r>
      <w:t xml:space="preserve"> </w:t>
    </w:r>
  </w:p>
  <w:p w14:paraId="1B1C0FF6" w14:textId="77777777" w:rsidR="004F6267" w:rsidRDefault="0008517D">
    <w:pPr>
      <w:spacing w:after="53" w:line="259" w:lineRule="auto"/>
      <w:ind w:left="0" w:right="344" w:firstLine="0"/>
    </w:pPr>
    <w:r>
      <w:rPr>
        <w:b/>
        <w:color w:val="23A490"/>
      </w:rPr>
      <w:t>HOUSING AND ENVIRONMENT</w:t>
    </w:r>
    <w:r>
      <w:rPr>
        <w:color w:val="23A490"/>
        <w:sz w:val="28"/>
      </w:rPr>
      <w:t xml:space="preserve"> </w:t>
    </w:r>
  </w:p>
  <w:p w14:paraId="1E9D16C4" w14:textId="77777777" w:rsidR="004F6267" w:rsidRDefault="0008517D">
    <w:pPr>
      <w:spacing w:after="95" w:line="259" w:lineRule="auto"/>
      <w:ind w:left="0" w:right="344" w:firstLine="0"/>
    </w:pPr>
    <w:r>
      <w:t xml:space="preserve"> </w:t>
    </w:r>
  </w:p>
  <w:p w14:paraId="0B7F167D" w14:textId="77777777" w:rsidR="004F6267" w:rsidRDefault="0008517D">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40043" w14:textId="77777777" w:rsidR="004F6267" w:rsidRDefault="0008517D">
    <w:pPr>
      <w:spacing w:after="97" w:line="259" w:lineRule="auto"/>
      <w:ind w:left="0" w:firstLine="0"/>
    </w:pPr>
    <w:r>
      <w:rPr>
        <w:noProof/>
      </w:rPr>
      <w:drawing>
        <wp:anchor distT="0" distB="0" distL="114300" distR="114300" simplePos="0" relativeHeight="251658242" behindDoc="0" locked="0" layoutInCell="1" allowOverlap="0" wp14:anchorId="039E0EA8" wp14:editId="61A5026B">
          <wp:simplePos x="0" y="0"/>
          <wp:positionH relativeFrom="page">
            <wp:posOffset>5142230</wp:posOffset>
          </wp:positionH>
          <wp:positionV relativeFrom="page">
            <wp:posOffset>554355</wp:posOffset>
          </wp:positionV>
          <wp:extent cx="1195146" cy="647700"/>
          <wp:effectExtent l="0" t="0" r="0" b="0"/>
          <wp:wrapSquare wrapText="bothSides"/>
          <wp:docPr id="289768386" name="Picture 289768386"/>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195146" cy="647700"/>
                  </a:xfrm>
                  <a:prstGeom prst="rect">
                    <a:avLst/>
                  </a:prstGeom>
                </pic:spPr>
              </pic:pic>
            </a:graphicData>
          </a:graphic>
        </wp:anchor>
      </w:drawing>
    </w:r>
    <w:r>
      <w:t xml:space="preserve"> </w:t>
    </w:r>
  </w:p>
  <w:p w14:paraId="6E1AEF1E" w14:textId="77777777" w:rsidR="004F6267" w:rsidRDefault="0008517D">
    <w:pPr>
      <w:spacing w:after="125" w:line="259" w:lineRule="auto"/>
      <w:ind w:left="0" w:firstLine="0"/>
    </w:pPr>
    <w:r>
      <w:t xml:space="preserve"> </w:t>
    </w:r>
  </w:p>
  <w:p w14:paraId="1A543781" w14:textId="77777777" w:rsidR="004F6267" w:rsidRDefault="0008517D">
    <w:pPr>
      <w:spacing w:after="53" w:line="259" w:lineRule="auto"/>
      <w:ind w:left="0" w:right="344" w:firstLine="0"/>
    </w:pPr>
    <w:r>
      <w:rPr>
        <w:b/>
        <w:color w:val="23A490"/>
      </w:rPr>
      <w:t>HOUSING AND ENVIRONMENT</w:t>
    </w:r>
    <w:r>
      <w:rPr>
        <w:color w:val="23A490"/>
        <w:sz w:val="28"/>
      </w:rPr>
      <w:t xml:space="preserve"> </w:t>
    </w:r>
  </w:p>
  <w:p w14:paraId="2BE20F08" w14:textId="77777777" w:rsidR="004F6267" w:rsidRDefault="0008517D">
    <w:pPr>
      <w:spacing w:after="95" w:line="259" w:lineRule="auto"/>
      <w:ind w:left="0" w:right="344" w:firstLine="0"/>
    </w:pPr>
    <w:r>
      <w:t xml:space="preserve"> </w:t>
    </w:r>
  </w:p>
  <w:p w14:paraId="1A675E1B" w14:textId="77777777" w:rsidR="004F6267" w:rsidRDefault="0008517D">
    <w:pPr>
      <w:spacing w:after="0" w:line="259" w:lineRule="auto"/>
      <w:ind w:left="0" w:firstLine="0"/>
    </w:pPr>
    <w:r>
      <w:t xml:space="preserve">  </w:t>
    </w:r>
  </w:p>
</w:hdr>
</file>

<file path=word/intelligence2.xml><?xml version="1.0" encoding="utf-8"?>
<int2:intelligence xmlns:int2="http://schemas.microsoft.com/office/intelligence/2020/intelligence" xmlns:oel="http://schemas.microsoft.com/office/2019/extlst">
  <int2:observations>
    <int2:textHash int2:hashCode="6yA8a4CSxM3b0A" int2:id="NbA3G9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0001"/>
    <w:multiLevelType w:val="hybridMultilevel"/>
    <w:tmpl w:val="95A42408"/>
    <w:lvl w:ilvl="0" w:tplc="A37070EC">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91C5E02">
      <w:start w:val="1"/>
      <w:numFmt w:val="bullet"/>
      <w:lvlText w:val="o"/>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18AC3F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0C23E8A">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2C8D3F8">
      <w:start w:val="1"/>
      <w:numFmt w:val="bullet"/>
      <w:lvlText w:val="o"/>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A3AFAB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A9A2A36">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F6CD936">
      <w:start w:val="1"/>
      <w:numFmt w:val="bullet"/>
      <w:lvlText w:val="o"/>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036773E">
      <w:start w:val="1"/>
      <w:numFmt w:val="bullet"/>
      <w:lvlText w:val="▪"/>
      <w:lvlJc w:val="left"/>
      <w:pPr>
        <w:ind w:left="68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B11F75"/>
    <w:multiLevelType w:val="multilevel"/>
    <w:tmpl w:val="E870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022ED"/>
    <w:multiLevelType w:val="hybridMultilevel"/>
    <w:tmpl w:val="0E4CF1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D2578E8"/>
    <w:multiLevelType w:val="hybridMultilevel"/>
    <w:tmpl w:val="4CDC107A"/>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 w15:restartNumberingAfterBreak="0">
    <w:nsid w:val="0D3DE7D8"/>
    <w:multiLevelType w:val="hybridMultilevel"/>
    <w:tmpl w:val="06C05E1A"/>
    <w:lvl w:ilvl="0" w:tplc="7F3EDE8E">
      <w:start w:val="1"/>
      <w:numFmt w:val="bullet"/>
      <w:lvlText w:val="·"/>
      <w:lvlJc w:val="left"/>
      <w:pPr>
        <w:ind w:left="720" w:hanging="360"/>
      </w:pPr>
      <w:rPr>
        <w:rFonts w:ascii="Symbol" w:hAnsi="Symbol" w:hint="default"/>
      </w:rPr>
    </w:lvl>
    <w:lvl w:ilvl="1" w:tplc="A82E7ED8">
      <w:start w:val="1"/>
      <w:numFmt w:val="bullet"/>
      <w:lvlText w:val="o"/>
      <w:lvlJc w:val="left"/>
      <w:pPr>
        <w:ind w:left="1440" w:hanging="360"/>
      </w:pPr>
      <w:rPr>
        <w:rFonts w:ascii="Courier New" w:hAnsi="Courier New" w:hint="default"/>
      </w:rPr>
    </w:lvl>
    <w:lvl w:ilvl="2" w:tplc="95186860">
      <w:start w:val="1"/>
      <w:numFmt w:val="bullet"/>
      <w:lvlText w:val=""/>
      <w:lvlJc w:val="left"/>
      <w:pPr>
        <w:ind w:left="2160" w:hanging="360"/>
      </w:pPr>
      <w:rPr>
        <w:rFonts w:ascii="Wingdings" w:hAnsi="Wingdings" w:hint="default"/>
      </w:rPr>
    </w:lvl>
    <w:lvl w:ilvl="3" w:tplc="8E9EC664">
      <w:start w:val="1"/>
      <w:numFmt w:val="bullet"/>
      <w:lvlText w:val=""/>
      <w:lvlJc w:val="left"/>
      <w:pPr>
        <w:ind w:left="2880" w:hanging="360"/>
      </w:pPr>
      <w:rPr>
        <w:rFonts w:ascii="Symbol" w:hAnsi="Symbol" w:hint="default"/>
      </w:rPr>
    </w:lvl>
    <w:lvl w:ilvl="4" w:tplc="9300D9AC">
      <w:start w:val="1"/>
      <w:numFmt w:val="bullet"/>
      <w:lvlText w:val="o"/>
      <w:lvlJc w:val="left"/>
      <w:pPr>
        <w:ind w:left="3600" w:hanging="360"/>
      </w:pPr>
      <w:rPr>
        <w:rFonts w:ascii="Courier New" w:hAnsi="Courier New" w:hint="default"/>
      </w:rPr>
    </w:lvl>
    <w:lvl w:ilvl="5" w:tplc="2A1CE240">
      <w:start w:val="1"/>
      <w:numFmt w:val="bullet"/>
      <w:lvlText w:val=""/>
      <w:lvlJc w:val="left"/>
      <w:pPr>
        <w:ind w:left="4320" w:hanging="360"/>
      </w:pPr>
      <w:rPr>
        <w:rFonts w:ascii="Wingdings" w:hAnsi="Wingdings" w:hint="default"/>
      </w:rPr>
    </w:lvl>
    <w:lvl w:ilvl="6" w:tplc="588EB3CE">
      <w:start w:val="1"/>
      <w:numFmt w:val="bullet"/>
      <w:lvlText w:val=""/>
      <w:lvlJc w:val="left"/>
      <w:pPr>
        <w:ind w:left="5040" w:hanging="360"/>
      </w:pPr>
      <w:rPr>
        <w:rFonts w:ascii="Symbol" w:hAnsi="Symbol" w:hint="default"/>
      </w:rPr>
    </w:lvl>
    <w:lvl w:ilvl="7" w:tplc="9BF6C994">
      <w:start w:val="1"/>
      <w:numFmt w:val="bullet"/>
      <w:lvlText w:val="o"/>
      <w:lvlJc w:val="left"/>
      <w:pPr>
        <w:ind w:left="5760" w:hanging="360"/>
      </w:pPr>
      <w:rPr>
        <w:rFonts w:ascii="Courier New" w:hAnsi="Courier New" w:hint="default"/>
      </w:rPr>
    </w:lvl>
    <w:lvl w:ilvl="8" w:tplc="B81ED192">
      <w:start w:val="1"/>
      <w:numFmt w:val="bullet"/>
      <w:lvlText w:val=""/>
      <w:lvlJc w:val="left"/>
      <w:pPr>
        <w:ind w:left="6480" w:hanging="360"/>
      </w:pPr>
      <w:rPr>
        <w:rFonts w:ascii="Wingdings" w:hAnsi="Wingdings" w:hint="default"/>
      </w:rPr>
    </w:lvl>
  </w:abstractNum>
  <w:abstractNum w:abstractNumId="5" w15:restartNumberingAfterBreak="0">
    <w:nsid w:val="0FA13BC0"/>
    <w:multiLevelType w:val="hybridMultilevel"/>
    <w:tmpl w:val="CB92274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 w15:restartNumberingAfterBreak="0">
    <w:nsid w:val="10803944"/>
    <w:multiLevelType w:val="hybridMultilevel"/>
    <w:tmpl w:val="427AD232"/>
    <w:lvl w:ilvl="0" w:tplc="81ECD97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2C2E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A49D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FAE9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A63D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4A49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76A7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4A4B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D4B9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912B40"/>
    <w:multiLevelType w:val="hybridMultilevel"/>
    <w:tmpl w:val="CAF6F3DA"/>
    <w:lvl w:ilvl="0" w:tplc="93EC48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A298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38E8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C8FF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70BA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5017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AE94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6650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6452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3155BE"/>
    <w:multiLevelType w:val="hybridMultilevel"/>
    <w:tmpl w:val="494C4904"/>
    <w:lvl w:ilvl="0" w:tplc="8596611E">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AF42296">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FAE466E">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3FCE3B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A7ADACE">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80436E6">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87CD98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4A4D90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C009E8A">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821360"/>
    <w:multiLevelType w:val="hybridMultilevel"/>
    <w:tmpl w:val="122A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15EA9"/>
    <w:multiLevelType w:val="hybridMultilevel"/>
    <w:tmpl w:val="7F86D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3139B"/>
    <w:multiLevelType w:val="hybridMultilevel"/>
    <w:tmpl w:val="86FA9ED8"/>
    <w:lvl w:ilvl="0" w:tplc="6576F82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20853C">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3AD558">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7E15F6">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E40DD0">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507ED2">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D4D610">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FEEE56">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34E6D2">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D43475B"/>
    <w:multiLevelType w:val="multilevel"/>
    <w:tmpl w:val="4B7AE2E8"/>
    <w:lvl w:ilvl="0">
      <w:start w:val="8"/>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0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B56705"/>
    <w:multiLevelType w:val="hybridMultilevel"/>
    <w:tmpl w:val="E5B03B98"/>
    <w:lvl w:ilvl="0" w:tplc="8988A5EE">
      <w:start w:val="2"/>
      <w:numFmt w:val="decimal"/>
      <w:lvlText w:val="%1."/>
      <w:lvlJc w:val="left"/>
      <w:pPr>
        <w:ind w:left="4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1EC6EB0">
      <w:start w:val="1"/>
      <w:numFmt w:val="lowerLetter"/>
      <w:lvlText w:val="%2"/>
      <w:lvlJc w:val="left"/>
      <w:pPr>
        <w:ind w:left="12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242E5A2">
      <w:start w:val="1"/>
      <w:numFmt w:val="lowerRoman"/>
      <w:lvlText w:val="%3"/>
      <w:lvlJc w:val="left"/>
      <w:pPr>
        <w:ind w:left="19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D764EC0">
      <w:start w:val="1"/>
      <w:numFmt w:val="decimal"/>
      <w:lvlText w:val="%4"/>
      <w:lvlJc w:val="left"/>
      <w:pPr>
        <w:ind w:left="26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FB608EE">
      <w:start w:val="1"/>
      <w:numFmt w:val="lowerLetter"/>
      <w:lvlText w:val="%5"/>
      <w:lvlJc w:val="left"/>
      <w:pPr>
        <w:ind w:left="33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69A8E36">
      <w:start w:val="1"/>
      <w:numFmt w:val="lowerRoman"/>
      <w:lvlText w:val="%6"/>
      <w:lvlJc w:val="left"/>
      <w:pPr>
        <w:ind w:left="41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F2E2F04">
      <w:start w:val="1"/>
      <w:numFmt w:val="decimal"/>
      <w:lvlText w:val="%7"/>
      <w:lvlJc w:val="left"/>
      <w:pPr>
        <w:ind w:left="48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B126EE4">
      <w:start w:val="1"/>
      <w:numFmt w:val="lowerLetter"/>
      <w:lvlText w:val="%8"/>
      <w:lvlJc w:val="left"/>
      <w:pPr>
        <w:ind w:left="55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20E32CA">
      <w:start w:val="1"/>
      <w:numFmt w:val="lowerRoman"/>
      <w:lvlText w:val="%9"/>
      <w:lvlJc w:val="left"/>
      <w:pPr>
        <w:ind w:left="62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567EC4"/>
    <w:multiLevelType w:val="hybridMultilevel"/>
    <w:tmpl w:val="E6389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A55C8A"/>
    <w:multiLevelType w:val="hybridMultilevel"/>
    <w:tmpl w:val="A9FCA9C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2A2F0993"/>
    <w:multiLevelType w:val="hybridMultilevel"/>
    <w:tmpl w:val="1018B7A2"/>
    <w:lvl w:ilvl="0" w:tplc="5F7EF2E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3202B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40E9F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9869D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8218B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E6E38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986FA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2EC1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5A89A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A675CED"/>
    <w:multiLevelType w:val="hybridMultilevel"/>
    <w:tmpl w:val="E948379A"/>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7EA4DA56">
      <w:numFmt w:val="bullet"/>
      <w:lvlText w:val="•"/>
      <w:lvlJc w:val="left"/>
      <w:pPr>
        <w:ind w:left="2745" w:hanging="600"/>
      </w:pPr>
      <w:rPr>
        <w:rFonts w:ascii="Verdana" w:eastAsia="Verdana" w:hAnsi="Verdana" w:cs="Verdana"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8" w15:restartNumberingAfterBreak="0">
    <w:nsid w:val="303F0A80"/>
    <w:multiLevelType w:val="hybridMultilevel"/>
    <w:tmpl w:val="F70AC7B6"/>
    <w:lvl w:ilvl="0" w:tplc="2064009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5C88C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E0C04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2E025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E737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04BBE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726EA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C60D9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AE986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06852BE"/>
    <w:multiLevelType w:val="hybridMultilevel"/>
    <w:tmpl w:val="234A33F8"/>
    <w:lvl w:ilvl="0" w:tplc="09323F0E">
      <w:start w:val="1"/>
      <w:numFmt w:val="decimal"/>
      <w:lvlText w:val="%1."/>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6C962E6A">
      <w:start w:val="1"/>
      <w:numFmt w:val="lowerLetter"/>
      <w:lvlText w:val="%2"/>
      <w:lvlJc w:val="left"/>
      <w:pPr>
        <w:ind w:left="17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6F015D0">
      <w:start w:val="1"/>
      <w:numFmt w:val="lowerRoman"/>
      <w:lvlText w:val="%3"/>
      <w:lvlJc w:val="left"/>
      <w:pPr>
        <w:ind w:left="244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EEEDA66">
      <w:start w:val="1"/>
      <w:numFmt w:val="decimal"/>
      <w:lvlText w:val="%4"/>
      <w:lvlJc w:val="left"/>
      <w:pPr>
        <w:ind w:left="316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558391E">
      <w:start w:val="1"/>
      <w:numFmt w:val="lowerLetter"/>
      <w:lvlText w:val="%5"/>
      <w:lvlJc w:val="left"/>
      <w:pPr>
        <w:ind w:left="388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FB48684">
      <w:start w:val="1"/>
      <w:numFmt w:val="lowerRoman"/>
      <w:lvlText w:val="%6"/>
      <w:lvlJc w:val="left"/>
      <w:pPr>
        <w:ind w:left="46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622B952">
      <w:start w:val="1"/>
      <w:numFmt w:val="decimal"/>
      <w:lvlText w:val="%7"/>
      <w:lvlJc w:val="left"/>
      <w:pPr>
        <w:ind w:left="53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FC4FCA8">
      <w:start w:val="1"/>
      <w:numFmt w:val="lowerLetter"/>
      <w:lvlText w:val="%8"/>
      <w:lvlJc w:val="left"/>
      <w:pPr>
        <w:ind w:left="604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0287E96">
      <w:start w:val="1"/>
      <w:numFmt w:val="lowerRoman"/>
      <w:lvlText w:val="%9"/>
      <w:lvlJc w:val="left"/>
      <w:pPr>
        <w:ind w:left="676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157100A"/>
    <w:multiLevelType w:val="hybridMultilevel"/>
    <w:tmpl w:val="FFFFFFFF"/>
    <w:lvl w:ilvl="0" w:tplc="FF38B808">
      <w:start w:val="1"/>
      <w:numFmt w:val="bullet"/>
      <w:lvlText w:val="·"/>
      <w:lvlJc w:val="left"/>
      <w:pPr>
        <w:ind w:left="2160" w:hanging="360"/>
      </w:pPr>
      <w:rPr>
        <w:rFonts w:ascii="Symbol" w:hAnsi="Symbol" w:hint="default"/>
      </w:rPr>
    </w:lvl>
    <w:lvl w:ilvl="1" w:tplc="9ADE9CA8">
      <w:start w:val="1"/>
      <w:numFmt w:val="bullet"/>
      <w:lvlText w:val="o"/>
      <w:lvlJc w:val="left"/>
      <w:pPr>
        <w:ind w:left="2880" w:hanging="360"/>
      </w:pPr>
      <w:rPr>
        <w:rFonts w:ascii="Courier New" w:hAnsi="Courier New" w:hint="default"/>
      </w:rPr>
    </w:lvl>
    <w:lvl w:ilvl="2" w:tplc="4000B62C">
      <w:start w:val="1"/>
      <w:numFmt w:val="bullet"/>
      <w:lvlText w:val=""/>
      <w:lvlJc w:val="left"/>
      <w:pPr>
        <w:ind w:left="3600" w:hanging="360"/>
      </w:pPr>
      <w:rPr>
        <w:rFonts w:ascii="Wingdings" w:hAnsi="Wingdings" w:hint="default"/>
      </w:rPr>
    </w:lvl>
    <w:lvl w:ilvl="3" w:tplc="516A9E38">
      <w:start w:val="1"/>
      <w:numFmt w:val="bullet"/>
      <w:lvlText w:val=""/>
      <w:lvlJc w:val="left"/>
      <w:pPr>
        <w:ind w:left="4320" w:hanging="360"/>
      </w:pPr>
      <w:rPr>
        <w:rFonts w:ascii="Symbol" w:hAnsi="Symbol" w:hint="default"/>
      </w:rPr>
    </w:lvl>
    <w:lvl w:ilvl="4" w:tplc="457C197C">
      <w:start w:val="1"/>
      <w:numFmt w:val="bullet"/>
      <w:lvlText w:val="o"/>
      <w:lvlJc w:val="left"/>
      <w:pPr>
        <w:ind w:left="5040" w:hanging="360"/>
      </w:pPr>
      <w:rPr>
        <w:rFonts w:ascii="Courier New" w:hAnsi="Courier New" w:hint="default"/>
      </w:rPr>
    </w:lvl>
    <w:lvl w:ilvl="5" w:tplc="FBF221B6">
      <w:start w:val="1"/>
      <w:numFmt w:val="bullet"/>
      <w:lvlText w:val=""/>
      <w:lvlJc w:val="left"/>
      <w:pPr>
        <w:ind w:left="5760" w:hanging="360"/>
      </w:pPr>
      <w:rPr>
        <w:rFonts w:ascii="Wingdings" w:hAnsi="Wingdings" w:hint="default"/>
      </w:rPr>
    </w:lvl>
    <w:lvl w:ilvl="6" w:tplc="90B87D4C">
      <w:start w:val="1"/>
      <w:numFmt w:val="bullet"/>
      <w:lvlText w:val=""/>
      <w:lvlJc w:val="left"/>
      <w:pPr>
        <w:ind w:left="6480" w:hanging="360"/>
      </w:pPr>
      <w:rPr>
        <w:rFonts w:ascii="Symbol" w:hAnsi="Symbol" w:hint="default"/>
      </w:rPr>
    </w:lvl>
    <w:lvl w:ilvl="7" w:tplc="2DC8C9A8">
      <w:start w:val="1"/>
      <w:numFmt w:val="bullet"/>
      <w:lvlText w:val="o"/>
      <w:lvlJc w:val="left"/>
      <w:pPr>
        <w:ind w:left="7200" w:hanging="360"/>
      </w:pPr>
      <w:rPr>
        <w:rFonts w:ascii="Courier New" w:hAnsi="Courier New" w:hint="default"/>
      </w:rPr>
    </w:lvl>
    <w:lvl w:ilvl="8" w:tplc="D8C241C0">
      <w:start w:val="1"/>
      <w:numFmt w:val="bullet"/>
      <w:lvlText w:val=""/>
      <w:lvlJc w:val="left"/>
      <w:pPr>
        <w:ind w:left="7920" w:hanging="360"/>
      </w:pPr>
      <w:rPr>
        <w:rFonts w:ascii="Wingdings" w:hAnsi="Wingdings" w:hint="default"/>
      </w:rPr>
    </w:lvl>
  </w:abstractNum>
  <w:abstractNum w:abstractNumId="21" w15:restartNumberingAfterBreak="0">
    <w:nsid w:val="32743ADE"/>
    <w:multiLevelType w:val="hybridMultilevel"/>
    <w:tmpl w:val="17381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23533C"/>
    <w:multiLevelType w:val="hybridMultilevel"/>
    <w:tmpl w:val="BF2A59BE"/>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3" w15:restartNumberingAfterBreak="0">
    <w:nsid w:val="4F0E2180"/>
    <w:multiLevelType w:val="multilevel"/>
    <w:tmpl w:val="1DF8F516"/>
    <w:lvl w:ilvl="0">
      <w:start w:val="1"/>
      <w:numFmt w:val="decimal"/>
      <w:lvlText w:val="%1."/>
      <w:lvlJc w:val="left"/>
      <w:pPr>
        <w:ind w:left="677" w:hanging="677"/>
      </w:pPr>
      <w:rPr>
        <w:rFonts w:ascii="Verdana" w:eastAsia="Arial" w:hAnsi="Verdana" w:cs="Arial" w:hint="default"/>
        <w:b w:val="0"/>
        <w:bCs w:val="0"/>
        <w:color w:val="auto"/>
        <w:spacing w:val="0"/>
        <w:w w:val="100"/>
        <w:sz w:val="32"/>
        <w:szCs w:val="24"/>
        <w:lang w:val="en-US" w:eastAsia="en-US" w:bidi="ar-SA"/>
      </w:rPr>
    </w:lvl>
    <w:lvl w:ilvl="1">
      <w:start w:val="1"/>
      <w:numFmt w:val="decimal"/>
      <w:lvlText w:val="%1.%2"/>
      <w:lvlJc w:val="left"/>
      <w:pPr>
        <w:ind w:left="677" w:hanging="677"/>
      </w:pPr>
      <w:rPr>
        <w:spacing w:val="-5"/>
        <w:w w:val="103"/>
        <w:lang w:val="en-US" w:eastAsia="en-US" w:bidi="ar-SA"/>
      </w:rPr>
    </w:lvl>
    <w:lvl w:ilvl="2">
      <w:numFmt w:val="bullet"/>
      <w:lvlText w:val=""/>
      <w:lvlJc w:val="left"/>
      <w:pPr>
        <w:ind w:left="1103" w:hanging="677"/>
      </w:pPr>
      <w:rPr>
        <w:rFonts w:ascii="Symbol" w:eastAsia="Symbol" w:hAnsi="Symbol" w:cs="Symbol" w:hint="default"/>
        <w:w w:val="103"/>
        <w:sz w:val="20"/>
        <w:szCs w:val="20"/>
        <w:lang w:val="en-US" w:eastAsia="en-US" w:bidi="ar-SA"/>
      </w:rPr>
    </w:lvl>
    <w:lvl w:ilvl="3">
      <w:numFmt w:val="bullet"/>
      <w:lvlText w:val="•"/>
      <w:lvlJc w:val="left"/>
      <w:pPr>
        <w:ind w:left="2336" w:hanging="677"/>
      </w:pPr>
      <w:rPr>
        <w:rFonts w:hint="default"/>
        <w:lang w:val="en-US" w:eastAsia="en-US" w:bidi="ar-SA"/>
      </w:rPr>
    </w:lvl>
    <w:lvl w:ilvl="4">
      <w:numFmt w:val="bullet"/>
      <w:lvlText w:val="•"/>
      <w:lvlJc w:val="left"/>
      <w:pPr>
        <w:ind w:left="3254" w:hanging="677"/>
      </w:pPr>
      <w:rPr>
        <w:rFonts w:hint="default"/>
        <w:lang w:val="en-US" w:eastAsia="en-US" w:bidi="ar-SA"/>
      </w:rPr>
    </w:lvl>
    <w:lvl w:ilvl="5">
      <w:numFmt w:val="bullet"/>
      <w:lvlText w:val="•"/>
      <w:lvlJc w:val="left"/>
      <w:pPr>
        <w:ind w:left="4171" w:hanging="677"/>
      </w:pPr>
      <w:rPr>
        <w:rFonts w:hint="default"/>
        <w:lang w:val="en-US" w:eastAsia="en-US" w:bidi="ar-SA"/>
      </w:rPr>
    </w:lvl>
    <w:lvl w:ilvl="6">
      <w:numFmt w:val="bullet"/>
      <w:lvlText w:val="•"/>
      <w:lvlJc w:val="left"/>
      <w:pPr>
        <w:ind w:left="5089" w:hanging="677"/>
      </w:pPr>
      <w:rPr>
        <w:rFonts w:hint="default"/>
        <w:lang w:val="en-US" w:eastAsia="en-US" w:bidi="ar-SA"/>
      </w:rPr>
    </w:lvl>
    <w:lvl w:ilvl="7">
      <w:numFmt w:val="bullet"/>
      <w:lvlText w:val="•"/>
      <w:lvlJc w:val="left"/>
      <w:pPr>
        <w:ind w:left="6006" w:hanging="677"/>
      </w:pPr>
      <w:rPr>
        <w:rFonts w:hint="default"/>
        <w:lang w:val="en-US" w:eastAsia="en-US" w:bidi="ar-SA"/>
      </w:rPr>
    </w:lvl>
    <w:lvl w:ilvl="8">
      <w:numFmt w:val="bullet"/>
      <w:lvlText w:val="•"/>
      <w:lvlJc w:val="left"/>
      <w:pPr>
        <w:ind w:left="6924" w:hanging="677"/>
      </w:pPr>
      <w:rPr>
        <w:rFonts w:hint="default"/>
        <w:lang w:val="en-US" w:eastAsia="en-US" w:bidi="ar-SA"/>
      </w:rPr>
    </w:lvl>
  </w:abstractNum>
  <w:abstractNum w:abstractNumId="24" w15:restartNumberingAfterBreak="0">
    <w:nsid w:val="50CBDF2C"/>
    <w:multiLevelType w:val="hybridMultilevel"/>
    <w:tmpl w:val="FFFFFFFF"/>
    <w:lvl w:ilvl="0" w:tplc="417479A2">
      <w:start w:val="1"/>
      <w:numFmt w:val="bullet"/>
      <w:lvlText w:val="·"/>
      <w:lvlJc w:val="left"/>
      <w:pPr>
        <w:ind w:left="2160" w:hanging="360"/>
      </w:pPr>
      <w:rPr>
        <w:rFonts w:ascii="Symbol" w:hAnsi="Symbol" w:hint="default"/>
      </w:rPr>
    </w:lvl>
    <w:lvl w:ilvl="1" w:tplc="A04C3318">
      <w:start w:val="1"/>
      <w:numFmt w:val="bullet"/>
      <w:lvlText w:val="o"/>
      <w:lvlJc w:val="left"/>
      <w:pPr>
        <w:ind w:left="2880" w:hanging="360"/>
      </w:pPr>
      <w:rPr>
        <w:rFonts w:ascii="Courier New" w:hAnsi="Courier New" w:hint="default"/>
      </w:rPr>
    </w:lvl>
    <w:lvl w:ilvl="2" w:tplc="91828CCE">
      <w:start w:val="1"/>
      <w:numFmt w:val="bullet"/>
      <w:lvlText w:val=""/>
      <w:lvlJc w:val="left"/>
      <w:pPr>
        <w:ind w:left="3600" w:hanging="360"/>
      </w:pPr>
      <w:rPr>
        <w:rFonts w:ascii="Wingdings" w:hAnsi="Wingdings" w:hint="default"/>
      </w:rPr>
    </w:lvl>
    <w:lvl w:ilvl="3" w:tplc="4E00AE7C">
      <w:start w:val="1"/>
      <w:numFmt w:val="bullet"/>
      <w:lvlText w:val=""/>
      <w:lvlJc w:val="left"/>
      <w:pPr>
        <w:ind w:left="4320" w:hanging="360"/>
      </w:pPr>
      <w:rPr>
        <w:rFonts w:ascii="Symbol" w:hAnsi="Symbol" w:hint="default"/>
      </w:rPr>
    </w:lvl>
    <w:lvl w:ilvl="4" w:tplc="3D3A4C14">
      <w:start w:val="1"/>
      <w:numFmt w:val="bullet"/>
      <w:lvlText w:val="o"/>
      <w:lvlJc w:val="left"/>
      <w:pPr>
        <w:ind w:left="5040" w:hanging="360"/>
      </w:pPr>
      <w:rPr>
        <w:rFonts w:ascii="Courier New" w:hAnsi="Courier New" w:hint="default"/>
      </w:rPr>
    </w:lvl>
    <w:lvl w:ilvl="5" w:tplc="269CBC16">
      <w:start w:val="1"/>
      <w:numFmt w:val="bullet"/>
      <w:lvlText w:val=""/>
      <w:lvlJc w:val="left"/>
      <w:pPr>
        <w:ind w:left="5760" w:hanging="360"/>
      </w:pPr>
      <w:rPr>
        <w:rFonts w:ascii="Wingdings" w:hAnsi="Wingdings" w:hint="default"/>
      </w:rPr>
    </w:lvl>
    <w:lvl w:ilvl="6" w:tplc="0C86D58E">
      <w:start w:val="1"/>
      <w:numFmt w:val="bullet"/>
      <w:lvlText w:val=""/>
      <w:lvlJc w:val="left"/>
      <w:pPr>
        <w:ind w:left="6480" w:hanging="360"/>
      </w:pPr>
      <w:rPr>
        <w:rFonts w:ascii="Symbol" w:hAnsi="Symbol" w:hint="default"/>
      </w:rPr>
    </w:lvl>
    <w:lvl w:ilvl="7" w:tplc="48B6CFDA">
      <w:start w:val="1"/>
      <w:numFmt w:val="bullet"/>
      <w:lvlText w:val="o"/>
      <w:lvlJc w:val="left"/>
      <w:pPr>
        <w:ind w:left="7200" w:hanging="360"/>
      </w:pPr>
      <w:rPr>
        <w:rFonts w:ascii="Courier New" w:hAnsi="Courier New" w:hint="default"/>
      </w:rPr>
    </w:lvl>
    <w:lvl w:ilvl="8" w:tplc="6C74F670">
      <w:start w:val="1"/>
      <w:numFmt w:val="bullet"/>
      <w:lvlText w:val=""/>
      <w:lvlJc w:val="left"/>
      <w:pPr>
        <w:ind w:left="7920" w:hanging="360"/>
      </w:pPr>
      <w:rPr>
        <w:rFonts w:ascii="Wingdings" w:hAnsi="Wingdings" w:hint="default"/>
      </w:rPr>
    </w:lvl>
  </w:abstractNum>
  <w:abstractNum w:abstractNumId="25" w15:restartNumberingAfterBreak="0">
    <w:nsid w:val="529606FA"/>
    <w:multiLevelType w:val="hybridMultilevel"/>
    <w:tmpl w:val="C01EF10A"/>
    <w:lvl w:ilvl="0" w:tplc="98BCF4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90E31A">
      <w:start w:val="1"/>
      <w:numFmt w:val="bullet"/>
      <w:lvlText w:val="o"/>
      <w:lvlJc w:val="left"/>
      <w:pPr>
        <w:ind w:left="1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96A06A">
      <w:start w:val="1"/>
      <w:numFmt w:val="bullet"/>
      <w:lvlText w:val="▪"/>
      <w:lvlJc w:val="left"/>
      <w:pPr>
        <w:ind w:left="2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6E3D98">
      <w:start w:val="1"/>
      <w:numFmt w:val="bullet"/>
      <w:lvlText w:val="•"/>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1ADABE">
      <w:start w:val="1"/>
      <w:numFmt w:val="bullet"/>
      <w:lvlText w:val="o"/>
      <w:lvlJc w:val="left"/>
      <w:pPr>
        <w:ind w:left="3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407744">
      <w:start w:val="1"/>
      <w:numFmt w:val="bullet"/>
      <w:lvlText w:val="▪"/>
      <w:lvlJc w:val="left"/>
      <w:pPr>
        <w:ind w:left="4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4404AC">
      <w:start w:val="1"/>
      <w:numFmt w:val="bullet"/>
      <w:lvlText w:val="•"/>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E63766">
      <w:start w:val="1"/>
      <w:numFmt w:val="bullet"/>
      <w:lvlText w:val="o"/>
      <w:lvlJc w:val="left"/>
      <w:pPr>
        <w:ind w:left="5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76EC38">
      <w:start w:val="1"/>
      <w:numFmt w:val="bullet"/>
      <w:lvlText w:val="▪"/>
      <w:lvlJc w:val="left"/>
      <w:pPr>
        <w:ind w:left="6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2DC0F64"/>
    <w:multiLevelType w:val="hybridMultilevel"/>
    <w:tmpl w:val="64DA964C"/>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7" w15:restartNumberingAfterBreak="0">
    <w:nsid w:val="55A01D8D"/>
    <w:multiLevelType w:val="hybridMultilevel"/>
    <w:tmpl w:val="D23A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08027C"/>
    <w:multiLevelType w:val="hybridMultilevel"/>
    <w:tmpl w:val="FFF0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4E535C"/>
    <w:multiLevelType w:val="hybridMultilevel"/>
    <w:tmpl w:val="7EA86362"/>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0" w15:restartNumberingAfterBreak="0">
    <w:nsid w:val="5D555B7D"/>
    <w:multiLevelType w:val="hybridMultilevel"/>
    <w:tmpl w:val="39668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72B05"/>
    <w:multiLevelType w:val="hybridMultilevel"/>
    <w:tmpl w:val="0FDE1698"/>
    <w:lvl w:ilvl="0" w:tplc="05ACE0DE">
      <w:start w:val="1"/>
      <w:numFmt w:val="bullet"/>
      <w:lvlText w:val="•"/>
      <w:lvlJc w:val="left"/>
      <w:pPr>
        <w:ind w:left="1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DE4974">
      <w:start w:val="1"/>
      <w:numFmt w:val="bullet"/>
      <w:lvlText w:val="o"/>
      <w:lvlJc w:val="left"/>
      <w:pPr>
        <w:ind w:left="2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26EAA0">
      <w:start w:val="1"/>
      <w:numFmt w:val="bullet"/>
      <w:lvlText w:val="▪"/>
      <w:lvlJc w:val="left"/>
      <w:pPr>
        <w:ind w:left="3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A4AF80">
      <w:start w:val="1"/>
      <w:numFmt w:val="bullet"/>
      <w:lvlText w:val="•"/>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4C8FC0">
      <w:start w:val="1"/>
      <w:numFmt w:val="bullet"/>
      <w:lvlText w:val="o"/>
      <w:lvlJc w:val="left"/>
      <w:pPr>
        <w:ind w:left="4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741236">
      <w:start w:val="1"/>
      <w:numFmt w:val="bullet"/>
      <w:lvlText w:val="▪"/>
      <w:lvlJc w:val="left"/>
      <w:pPr>
        <w:ind w:left="5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3495DA">
      <w:start w:val="1"/>
      <w:numFmt w:val="bullet"/>
      <w:lvlText w:val="•"/>
      <w:lvlJc w:val="left"/>
      <w:pPr>
        <w:ind w:left="5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309E8C">
      <w:start w:val="1"/>
      <w:numFmt w:val="bullet"/>
      <w:lvlText w:val="o"/>
      <w:lvlJc w:val="left"/>
      <w:pPr>
        <w:ind w:left="6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6E16E2">
      <w:start w:val="1"/>
      <w:numFmt w:val="bullet"/>
      <w:lvlText w:val="▪"/>
      <w:lvlJc w:val="left"/>
      <w:pPr>
        <w:ind w:left="7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5570867"/>
    <w:multiLevelType w:val="multilevel"/>
    <w:tmpl w:val="67DCC094"/>
    <w:lvl w:ilvl="0">
      <w:start w:val="1"/>
      <w:numFmt w:val="decimal"/>
      <w:lvlText w:val="%1."/>
      <w:lvlJc w:val="left"/>
      <w:pPr>
        <w:ind w:left="360" w:hanging="360"/>
      </w:pPr>
      <w:rPr>
        <w:rFonts w:hint="default"/>
        <w:b/>
        <w:bCs w:val="0"/>
        <w:sz w:val="32"/>
        <w:szCs w:val="32"/>
      </w:rPr>
    </w:lvl>
    <w:lvl w:ilvl="1">
      <w:start w:val="1"/>
      <w:numFmt w:val="decimal"/>
      <w:isLgl/>
      <w:lvlText w:val="%1.%2"/>
      <w:lvlJc w:val="left"/>
      <w:pPr>
        <w:ind w:left="720" w:hanging="720"/>
      </w:pPr>
      <w:rPr>
        <w:rFonts w:hint="default"/>
        <w:sz w:val="24"/>
        <w:szCs w:val="24"/>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3" w15:restartNumberingAfterBreak="0">
    <w:nsid w:val="6994118F"/>
    <w:multiLevelType w:val="hybridMultilevel"/>
    <w:tmpl w:val="7E889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D3746C"/>
    <w:multiLevelType w:val="hybridMultilevel"/>
    <w:tmpl w:val="28581A14"/>
    <w:lvl w:ilvl="0" w:tplc="DCA6461E">
      <w:start w:val="1"/>
      <w:numFmt w:val="bullet"/>
      <w:lvlText w:val="•"/>
      <w:lvlJc w:val="left"/>
      <w:pPr>
        <w:ind w:left="1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BA8D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D235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F698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9AE0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C6D1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C2C3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5674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661A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2CC4B56"/>
    <w:multiLevelType w:val="hybridMultilevel"/>
    <w:tmpl w:val="FFFFFFFF"/>
    <w:lvl w:ilvl="0" w:tplc="AD3671FC">
      <w:start w:val="1"/>
      <w:numFmt w:val="bullet"/>
      <w:lvlText w:val="·"/>
      <w:lvlJc w:val="left"/>
      <w:pPr>
        <w:ind w:left="720" w:hanging="360"/>
      </w:pPr>
      <w:rPr>
        <w:rFonts w:ascii="Symbol" w:hAnsi="Symbol" w:hint="default"/>
      </w:rPr>
    </w:lvl>
    <w:lvl w:ilvl="1" w:tplc="29B8E468">
      <w:start w:val="1"/>
      <w:numFmt w:val="bullet"/>
      <w:lvlText w:val="o"/>
      <w:lvlJc w:val="left"/>
      <w:pPr>
        <w:ind w:left="1440" w:hanging="360"/>
      </w:pPr>
      <w:rPr>
        <w:rFonts w:ascii="Courier New" w:hAnsi="Courier New" w:hint="default"/>
      </w:rPr>
    </w:lvl>
    <w:lvl w:ilvl="2" w:tplc="1E0E6DAA">
      <w:start w:val="1"/>
      <w:numFmt w:val="bullet"/>
      <w:lvlText w:val=""/>
      <w:lvlJc w:val="left"/>
      <w:pPr>
        <w:ind w:left="2160" w:hanging="360"/>
      </w:pPr>
      <w:rPr>
        <w:rFonts w:ascii="Wingdings" w:hAnsi="Wingdings" w:hint="default"/>
      </w:rPr>
    </w:lvl>
    <w:lvl w:ilvl="3" w:tplc="709EE014">
      <w:start w:val="1"/>
      <w:numFmt w:val="bullet"/>
      <w:lvlText w:val=""/>
      <w:lvlJc w:val="left"/>
      <w:pPr>
        <w:ind w:left="2880" w:hanging="360"/>
      </w:pPr>
      <w:rPr>
        <w:rFonts w:ascii="Symbol" w:hAnsi="Symbol" w:hint="default"/>
      </w:rPr>
    </w:lvl>
    <w:lvl w:ilvl="4" w:tplc="02B05F30">
      <w:start w:val="1"/>
      <w:numFmt w:val="bullet"/>
      <w:lvlText w:val="o"/>
      <w:lvlJc w:val="left"/>
      <w:pPr>
        <w:ind w:left="3600" w:hanging="360"/>
      </w:pPr>
      <w:rPr>
        <w:rFonts w:ascii="Courier New" w:hAnsi="Courier New" w:hint="default"/>
      </w:rPr>
    </w:lvl>
    <w:lvl w:ilvl="5" w:tplc="4DDA0DFE">
      <w:start w:val="1"/>
      <w:numFmt w:val="bullet"/>
      <w:lvlText w:val=""/>
      <w:lvlJc w:val="left"/>
      <w:pPr>
        <w:ind w:left="4320" w:hanging="360"/>
      </w:pPr>
      <w:rPr>
        <w:rFonts w:ascii="Wingdings" w:hAnsi="Wingdings" w:hint="default"/>
      </w:rPr>
    </w:lvl>
    <w:lvl w:ilvl="6" w:tplc="13E45F28">
      <w:start w:val="1"/>
      <w:numFmt w:val="bullet"/>
      <w:lvlText w:val=""/>
      <w:lvlJc w:val="left"/>
      <w:pPr>
        <w:ind w:left="5040" w:hanging="360"/>
      </w:pPr>
      <w:rPr>
        <w:rFonts w:ascii="Symbol" w:hAnsi="Symbol" w:hint="default"/>
      </w:rPr>
    </w:lvl>
    <w:lvl w:ilvl="7" w:tplc="0944E1E0">
      <w:start w:val="1"/>
      <w:numFmt w:val="bullet"/>
      <w:lvlText w:val="o"/>
      <w:lvlJc w:val="left"/>
      <w:pPr>
        <w:ind w:left="5760" w:hanging="360"/>
      </w:pPr>
      <w:rPr>
        <w:rFonts w:ascii="Courier New" w:hAnsi="Courier New" w:hint="default"/>
      </w:rPr>
    </w:lvl>
    <w:lvl w:ilvl="8" w:tplc="DD6059CC">
      <w:start w:val="1"/>
      <w:numFmt w:val="bullet"/>
      <w:lvlText w:val=""/>
      <w:lvlJc w:val="left"/>
      <w:pPr>
        <w:ind w:left="6480" w:hanging="360"/>
      </w:pPr>
      <w:rPr>
        <w:rFonts w:ascii="Wingdings" w:hAnsi="Wingdings" w:hint="default"/>
      </w:rPr>
    </w:lvl>
  </w:abstractNum>
  <w:abstractNum w:abstractNumId="36" w15:restartNumberingAfterBreak="0">
    <w:nsid w:val="778C78AA"/>
    <w:multiLevelType w:val="hybridMultilevel"/>
    <w:tmpl w:val="C19402E2"/>
    <w:lvl w:ilvl="0" w:tplc="10D89292">
      <w:start w:val="1"/>
      <w:numFmt w:val="decimal"/>
      <w:lvlText w:val="%1."/>
      <w:lvlJc w:val="left"/>
      <w:pPr>
        <w:ind w:left="0"/>
      </w:pPr>
      <w:rPr>
        <w:rFonts w:ascii="Verdana" w:eastAsia="Verdana" w:hAnsi="Verdana" w:cs="Verdana"/>
        <w:b/>
        <w:bCs/>
        <w:i w:val="0"/>
        <w:strike w:val="0"/>
        <w:dstrike w:val="0"/>
        <w:color w:val="000000"/>
        <w:sz w:val="32"/>
        <w:szCs w:val="32"/>
        <w:u w:val="none" w:color="000000"/>
        <w:bdr w:val="none" w:sz="0" w:space="0" w:color="auto"/>
        <w:shd w:val="clear" w:color="auto" w:fill="auto"/>
        <w:vertAlign w:val="baseline"/>
      </w:rPr>
    </w:lvl>
    <w:lvl w:ilvl="1" w:tplc="6B04DB76">
      <w:start w:val="1"/>
      <w:numFmt w:val="lowerLetter"/>
      <w:lvlText w:val="%2"/>
      <w:lvlJc w:val="left"/>
      <w:pPr>
        <w:ind w:left="1080"/>
      </w:pPr>
      <w:rPr>
        <w:rFonts w:ascii="Verdana" w:eastAsia="Verdana" w:hAnsi="Verdana" w:cs="Verdana"/>
        <w:b/>
        <w:bCs/>
        <w:i w:val="0"/>
        <w:strike w:val="0"/>
        <w:dstrike w:val="0"/>
        <w:color w:val="000000"/>
        <w:sz w:val="32"/>
        <w:szCs w:val="32"/>
        <w:u w:val="none" w:color="000000"/>
        <w:bdr w:val="none" w:sz="0" w:space="0" w:color="auto"/>
        <w:shd w:val="clear" w:color="auto" w:fill="auto"/>
        <w:vertAlign w:val="baseline"/>
      </w:rPr>
    </w:lvl>
    <w:lvl w:ilvl="2" w:tplc="FC62C9C4">
      <w:start w:val="1"/>
      <w:numFmt w:val="lowerRoman"/>
      <w:lvlText w:val="%3"/>
      <w:lvlJc w:val="left"/>
      <w:pPr>
        <w:ind w:left="1800"/>
      </w:pPr>
      <w:rPr>
        <w:rFonts w:ascii="Verdana" w:eastAsia="Verdana" w:hAnsi="Verdana" w:cs="Verdana"/>
        <w:b/>
        <w:bCs/>
        <w:i w:val="0"/>
        <w:strike w:val="0"/>
        <w:dstrike w:val="0"/>
        <w:color w:val="000000"/>
        <w:sz w:val="32"/>
        <w:szCs w:val="32"/>
        <w:u w:val="none" w:color="000000"/>
        <w:bdr w:val="none" w:sz="0" w:space="0" w:color="auto"/>
        <w:shd w:val="clear" w:color="auto" w:fill="auto"/>
        <w:vertAlign w:val="baseline"/>
      </w:rPr>
    </w:lvl>
    <w:lvl w:ilvl="3" w:tplc="22B25996">
      <w:start w:val="1"/>
      <w:numFmt w:val="decimal"/>
      <w:lvlText w:val="%4"/>
      <w:lvlJc w:val="left"/>
      <w:pPr>
        <w:ind w:left="2520"/>
      </w:pPr>
      <w:rPr>
        <w:rFonts w:ascii="Verdana" w:eastAsia="Verdana" w:hAnsi="Verdana" w:cs="Verdana"/>
        <w:b/>
        <w:bCs/>
        <w:i w:val="0"/>
        <w:strike w:val="0"/>
        <w:dstrike w:val="0"/>
        <w:color w:val="000000"/>
        <w:sz w:val="32"/>
        <w:szCs w:val="32"/>
        <w:u w:val="none" w:color="000000"/>
        <w:bdr w:val="none" w:sz="0" w:space="0" w:color="auto"/>
        <w:shd w:val="clear" w:color="auto" w:fill="auto"/>
        <w:vertAlign w:val="baseline"/>
      </w:rPr>
    </w:lvl>
    <w:lvl w:ilvl="4" w:tplc="686C58E6">
      <w:start w:val="1"/>
      <w:numFmt w:val="lowerLetter"/>
      <w:lvlText w:val="%5"/>
      <w:lvlJc w:val="left"/>
      <w:pPr>
        <w:ind w:left="3240"/>
      </w:pPr>
      <w:rPr>
        <w:rFonts w:ascii="Verdana" w:eastAsia="Verdana" w:hAnsi="Verdana" w:cs="Verdana"/>
        <w:b/>
        <w:bCs/>
        <w:i w:val="0"/>
        <w:strike w:val="0"/>
        <w:dstrike w:val="0"/>
        <w:color w:val="000000"/>
        <w:sz w:val="32"/>
        <w:szCs w:val="32"/>
        <w:u w:val="none" w:color="000000"/>
        <w:bdr w:val="none" w:sz="0" w:space="0" w:color="auto"/>
        <w:shd w:val="clear" w:color="auto" w:fill="auto"/>
        <w:vertAlign w:val="baseline"/>
      </w:rPr>
    </w:lvl>
    <w:lvl w:ilvl="5" w:tplc="08C8323A">
      <w:start w:val="1"/>
      <w:numFmt w:val="lowerRoman"/>
      <w:lvlText w:val="%6"/>
      <w:lvlJc w:val="left"/>
      <w:pPr>
        <w:ind w:left="3960"/>
      </w:pPr>
      <w:rPr>
        <w:rFonts w:ascii="Verdana" w:eastAsia="Verdana" w:hAnsi="Verdana" w:cs="Verdana"/>
        <w:b/>
        <w:bCs/>
        <w:i w:val="0"/>
        <w:strike w:val="0"/>
        <w:dstrike w:val="0"/>
        <w:color w:val="000000"/>
        <w:sz w:val="32"/>
        <w:szCs w:val="32"/>
        <w:u w:val="none" w:color="000000"/>
        <w:bdr w:val="none" w:sz="0" w:space="0" w:color="auto"/>
        <w:shd w:val="clear" w:color="auto" w:fill="auto"/>
        <w:vertAlign w:val="baseline"/>
      </w:rPr>
    </w:lvl>
    <w:lvl w:ilvl="6" w:tplc="4FCC9FFE">
      <w:start w:val="1"/>
      <w:numFmt w:val="decimal"/>
      <w:lvlText w:val="%7"/>
      <w:lvlJc w:val="left"/>
      <w:pPr>
        <w:ind w:left="4680"/>
      </w:pPr>
      <w:rPr>
        <w:rFonts w:ascii="Verdana" w:eastAsia="Verdana" w:hAnsi="Verdana" w:cs="Verdana"/>
        <w:b/>
        <w:bCs/>
        <w:i w:val="0"/>
        <w:strike w:val="0"/>
        <w:dstrike w:val="0"/>
        <w:color w:val="000000"/>
        <w:sz w:val="32"/>
        <w:szCs w:val="32"/>
        <w:u w:val="none" w:color="000000"/>
        <w:bdr w:val="none" w:sz="0" w:space="0" w:color="auto"/>
        <w:shd w:val="clear" w:color="auto" w:fill="auto"/>
        <w:vertAlign w:val="baseline"/>
      </w:rPr>
    </w:lvl>
    <w:lvl w:ilvl="7" w:tplc="65F61E28">
      <w:start w:val="1"/>
      <w:numFmt w:val="lowerLetter"/>
      <w:lvlText w:val="%8"/>
      <w:lvlJc w:val="left"/>
      <w:pPr>
        <w:ind w:left="5400"/>
      </w:pPr>
      <w:rPr>
        <w:rFonts w:ascii="Verdana" w:eastAsia="Verdana" w:hAnsi="Verdana" w:cs="Verdana"/>
        <w:b/>
        <w:bCs/>
        <w:i w:val="0"/>
        <w:strike w:val="0"/>
        <w:dstrike w:val="0"/>
        <w:color w:val="000000"/>
        <w:sz w:val="32"/>
        <w:szCs w:val="32"/>
        <w:u w:val="none" w:color="000000"/>
        <w:bdr w:val="none" w:sz="0" w:space="0" w:color="auto"/>
        <w:shd w:val="clear" w:color="auto" w:fill="auto"/>
        <w:vertAlign w:val="baseline"/>
      </w:rPr>
    </w:lvl>
    <w:lvl w:ilvl="8" w:tplc="46BAAF5E">
      <w:start w:val="1"/>
      <w:numFmt w:val="lowerRoman"/>
      <w:lvlText w:val="%9"/>
      <w:lvlJc w:val="left"/>
      <w:pPr>
        <w:ind w:left="6120"/>
      </w:pPr>
      <w:rPr>
        <w:rFonts w:ascii="Verdana" w:eastAsia="Verdana" w:hAnsi="Verdana" w:cs="Verdana"/>
        <w:b/>
        <w:bCs/>
        <w:i w:val="0"/>
        <w:strike w:val="0"/>
        <w:dstrike w:val="0"/>
        <w:color w:val="000000"/>
        <w:sz w:val="32"/>
        <w:szCs w:val="32"/>
        <w:u w:val="none" w:color="000000"/>
        <w:bdr w:val="none" w:sz="0" w:space="0" w:color="auto"/>
        <w:shd w:val="clear" w:color="auto" w:fill="auto"/>
        <w:vertAlign w:val="baseline"/>
      </w:rPr>
    </w:lvl>
  </w:abstractNum>
  <w:abstractNum w:abstractNumId="37" w15:restartNumberingAfterBreak="0">
    <w:nsid w:val="78FA5CA5"/>
    <w:multiLevelType w:val="hybridMultilevel"/>
    <w:tmpl w:val="FA88CC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A0B465B"/>
    <w:multiLevelType w:val="hybridMultilevel"/>
    <w:tmpl w:val="C3AA0CEC"/>
    <w:lvl w:ilvl="0" w:tplc="08090001">
      <w:start w:val="1"/>
      <w:numFmt w:val="bullet"/>
      <w:lvlText w:val=""/>
      <w:lvlJc w:val="left"/>
      <w:pPr>
        <w:ind w:left="1561" w:hanging="360"/>
      </w:pPr>
      <w:rPr>
        <w:rFonts w:ascii="Symbol" w:hAnsi="Symbol" w:hint="default"/>
      </w:rPr>
    </w:lvl>
    <w:lvl w:ilvl="1" w:tplc="08090003" w:tentative="1">
      <w:start w:val="1"/>
      <w:numFmt w:val="bullet"/>
      <w:lvlText w:val="o"/>
      <w:lvlJc w:val="left"/>
      <w:pPr>
        <w:ind w:left="2281" w:hanging="360"/>
      </w:pPr>
      <w:rPr>
        <w:rFonts w:ascii="Courier New" w:hAnsi="Courier New" w:cs="Courier New" w:hint="default"/>
      </w:rPr>
    </w:lvl>
    <w:lvl w:ilvl="2" w:tplc="08090005" w:tentative="1">
      <w:start w:val="1"/>
      <w:numFmt w:val="bullet"/>
      <w:lvlText w:val=""/>
      <w:lvlJc w:val="left"/>
      <w:pPr>
        <w:ind w:left="3001" w:hanging="360"/>
      </w:pPr>
      <w:rPr>
        <w:rFonts w:ascii="Wingdings" w:hAnsi="Wingdings" w:hint="default"/>
      </w:rPr>
    </w:lvl>
    <w:lvl w:ilvl="3" w:tplc="08090001" w:tentative="1">
      <w:start w:val="1"/>
      <w:numFmt w:val="bullet"/>
      <w:lvlText w:val=""/>
      <w:lvlJc w:val="left"/>
      <w:pPr>
        <w:ind w:left="3721" w:hanging="360"/>
      </w:pPr>
      <w:rPr>
        <w:rFonts w:ascii="Symbol" w:hAnsi="Symbol" w:hint="default"/>
      </w:rPr>
    </w:lvl>
    <w:lvl w:ilvl="4" w:tplc="08090003" w:tentative="1">
      <w:start w:val="1"/>
      <w:numFmt w:val="bullet"/>
      <w:lvlText w:val="o"/>
      <w:lvlJc w:val="left"/>
      <w:pPr>
        <w:ind w:left="4441" w:hanging="360"/>
      </w:pPr>
      <w:rPr>
        <w:rFonts w:ascii="Courier New" w:hAnsi="Courier New" w:cs="Courier New" w:hint="default"/>
      </w:rPr>
    </w:lvl>
    <w:lvl w:ilvl="5" w:tplc="08090005" w:tentative="1">
      <w:start w:val="1"/>
      <w:numFmt w:val="bullet"/>
      <w:lvlText w:val=""/>
      <w:lvlJc w:val="left"/>
      <w:pPr>
        <w:ind w:left="5161" w:hanging="360"/>
      </w:pPr>
      <w:rPr>
        <w:rFonts w:ascii="Wingdings" w:hAnsi="Wingdings" w:hint="default"/>
      </w:rPr>
    </w:lvl>
    <w:lvl w:ilvl="6" w:tplc="08090001" w:tentative="1">
      <w:start w:val="1"/>
      <w:numFmt w:val="bullet"/>
      <w:lvlText w:val=""/>
      <w:lvlJc w:val="left"/>
      <w:pPr>
        <w:ind w:left="5881" w:hanging="360"/>
      </w:pPr>
      <w:rPr>
        <w:rFonts w:ascii="Symbol" w:hAnsi="Symbol" w:hint="default"/>
      </w:rPr>
    </w:lvl>
    <w:lvl w:ilvl="7" w:tplc="08090003" w:tentative="1">
      <w:start w:val="1"/>
      <w:numFmt w:val="bullet"/>
      <w:lvlText w:val="o"/>
      <w:lvlJc w:val="left"/>
      <w:pPr>
        <w:ind w:left="6601" w:hanging="360"/>
      </w:pPr>
      <w:rPr>
        <w:rFonts w:ascii="Courier New" w:hAnsi="Courier New" w:cs="Courier New" w:hint="default"/>
      </w:rPr>
    </w:lvl>
    <w:lvl w:ilvl="8" w:tplc="08090005" w:tentative="1">
      <w:start w:val="1"/>
      <w:numFmt w:val="bullet"/>
      <w:lvlText w:val=""/>
      <w:lvlJc w:val="left"/>
      <w:pPr>
        <w:ind w:left="7321" w:hanging="360"/>
      </w:pPr>
      <w:rPr>
        <w:rFonts w:ascii="Wingdings" w:hAnsi="Wingdings" w:hint="default"/>
      </w:rPr>
    </w:lvl>
  </w:abstractNum>
  <w:abstractNum w:abstractNumId="39" w15:restartNumberingAfterBreak="0">
    <w:nsid w:val="7AB539B1"/>
    <w:multiLevelType w:val="hybridMultilevel"/>
    <w:tmpl w:val="CC5C62AA"/>
    <w:lvl w:ilvl="0" w:tplc="9B6AA9F4">
      <w:start w:val="1"/>
      <w:numFmt w:val="bullet"/>
      <w:lvlText w:val="·"/>
      <w:lvlJc w:val="left"/>
      <w:pPr>
        <w:ind w:left="720" w:hanging="360"/>
      </w:pPr>
      <w:rPr>
        <w:rFonts w:ascii="Symbol" w:hAnsi="Symbol" w:hint="default"/>
      </w:rPr>
    </w:lvl>
    <w:lvl w:ilvl="1" w:tplc="7E9CC410">
      <w:start w:val="1"/>
      <w:numFmt w:val="bullet"/>
      <w:lvlText w:val="o"/>
      <w:lvlJc w:val="left"/>
      <w:pPr>
        <w:ind w:left="1440" w:hanging="360"/>
      </w:pPr>
      <w:rPr>
        <w:rFonts w:ascii="Courier New" w:hAnsi="Courier New" w:hint="default"/>
      </w:rPr>
    </w:lvl>
    <w:lvl w:ilvl="2" w:tplc="1F14C114">
      <w:start w:val="1"/>
      <w:numFmt w:val="bullet"/>
      <w:lvlText w:val=""/>
      <w:lvlJc w:val="left"/>
      <w:pPr>
        <w:ind w:left="2160" w:hanging="360"/>
      </w:pPr>
      <w:rPr>
        <w:rFonts w:ascii="Wingdings" w:hAnsi="Wingdings" w:hint="default"/>
      </w:rPr>
    </w:lvl>
    <w:lvl w:ilvl="3" w:tplc="CC766300">
      <w:start w:val="1"/>
      <w:numFmt w:val="bullet"/>
      <w:lvlText w:val=""/>
      <w:lvlJc w:val="left"/>
      <w:pPr>
        <w:ind w:left="2880" w:hanging="360"/>
      </w:pPr>
      <w:rPr>
        <w:rFonts w:ascii="Symbol" w:hAnsi="Symbol" w:hint="default"/>
      </w:rPr>
    </w:lvl>
    <w:lvl w:ilvl="4" w:tplc="4DEA9360">
      <w:start w:val="1"/>
      <w:numFmt w:val="bullet"/>
      <w:lvlText w:val="o"/>
      <w:lvlJc w:val="left"/>
      <w:pPr>
        <w:ind w:left="3600" w:hanging="360"/>
      </w:pPr>
      <w:rPr>
        <w:rFonts w:ascii="Courier New" w:hAnsi="Courier New" w:hint="default"/>
      </w:rPr>
    </w:lvl>
    <w:lvl w:ilvl="5" w:tplc="5AD62C8A">
      <w:start w:val="1"/>
      <w:numFmt w:val="bullet"/>
      <w:lvlText w:val=""/>
      <w:lvlJc w:val="left"/>
      <w:pPr>
        <w:ind w:left="4320" w:hanging="360"/>
      </w:pPr>
      <w:rPr>
        <w:rFonts w:ascii="Wingdings" w:hAnsi="Wingdings" w:hint="default"/>
      </w:rPr>
    </w:lvl>
    <w:lvl w:ilvl="6" w:tplc="0846AD0E">
      <w:start w:val="1"/>
      <w:numFmt w:val="bullet"/>
      <w:lvlText w:val=""/>
      <w:lvlJc w:val="left"/>
      <w:pPr>
        <w:ind w:left="5040" w:hanging="360"/>
      </w:pPr>
      <w:rPr>
        <w:rFonts w:ascii="Symbol" w:hAnsi="Symbol" w:hint="default"/>
      </w:rPr>
    </w:lvl>
    <w:lvl w:ilvl="7" w:tplc="A448C72C">
      <w:start w:val="1"/>
      <w:numFmt w:val="bullet"/>
      <w:lvlText w:val="o"/>
      <w:lvlJc w:val="left"/>
      <w:pPr>
        <w:ind w:left="5760" w:hanging="360"/>
      </w:pPr>
      <w:rPr>
        <w:rFonts w:ascii="Courier New" w:hAnsi="Courier New" w:hint="default"/>
      </w:rPr>
    </w:lvl>
    <w:lvl w:ilvl="8" w:tplc="965855E2">
      <w:start w:val="1"/>
      <w:numFmt w:val="bullet"/>
      <w:lvlText w:val=""/>
      <w:lvlJc w:val="left"/>
      <w:pPr>
        <w:ind w:left="6480" w:hanging="360"/>
      </w:pPr>
      <w:rPr>
        <w:rFonts w:ascii="Wingdings" w:hAnsi="Wingdings" w:hint="default"/>
      </w:rPr>
    </w:lvl>
  </w:abstractNum>
  <w:abstractNum w:abstractNumId="40" w15:restartNumberingAfterBreak="0">
    <w:nsid w:val="7B4C5344"/>
    <w:multiLevelType w:val="hybridMultilevel"/>
    <w:tmpl w:val="5F943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2085558">
    <w:abstractNumId w:val="39"/>
  </w:num>
  <w:num w:numId="2" w16cid:durableId="1512450812">
    <w:abstractNumId w:val="4"/>
  </w:num>
  <w:num w:numId="3" w16cid:durableId="2013726355">
    <w:abstractNumId w:val="31"/>
  </w:num>
  <w:num w:numId="4" w16cid:durableId="683434882">
    <w:abstractNumId w:val="19"/>
  </w:num>
  <w:num w:numId="5" w16cid:durableId="830095659">
    <w:abstractNumId w:val="18"/>
  </w:num>
  <w:num w:numId="6" w16cid:durableId="757335068">
    <w:abstractNumId w:val="36"/>
  </w:num>
  <w:num w:numId="7" w16cid:durableId="1474056015">
    <w:abstractNumId w:val="20"/>
  </w:num>
  <w:num w:numId="8" w16cid:durableId="421878937">
    <w:abstractNumId w:val="24"/>
  </w:num>
  <w:num w:numId="9" w16cid:durableId="57436272">
    <w:abstractNumId w:val="35"/>
  </w:num>
  <w:num w:numId="10" w16cid:durableId="1080829239">
    <w:abstractNumId w:val="33"/>
  </w:num>
  <w:num w:numId="11" w16cid:durableId="278219730">
    <w:abstractNumId w:val="2"/>
  </w:num>
  <w:num w:numId="12" w16cid:durableId="1154564100">
    <w:abstractNumId w:val="17"/>
  </w:num>
  <w:num w:numId="13" w16cid:durableId="983587694">
    <w:abstractNumId w:val="27"/>
  </w:num>
  <w:num w:numId="14" w16cid:durableId="328019459">
    <w:abstractNumId w:val="26"/>
  </w:num>
  <w:num w:numId="15" w16cid:durableId="1906721224">
    <w:abstractNumId w:val="22"/>
  </w:num>
  <w:num w:numId="16" w16cid:durableId="261762111">
    <w:abstractNumId w:val="14"/>
  </w:num>
  <w:num w:numId="17" w16cid:durableId="855728783">
    <w:abstractNumId w:val="30"/>
  </w:num>
  <w:num w:numId="18" w16cid:durableId="1337802901">
    <w:abstractNumId w:val="29"/>
  </w:num>
  <w:num w:numId="19" w16cid:durableId="1701588521">
    <w:abstractNumId w:val="10"/>
  </w:num>
  <w:num w:numId="20" w16cid:durableId="964431743">
    <w:abstractNumId w:val="21"/>
  </w:num>
  <w:num w:numId="21" w16cid:durableId="970017199">
    <w:abstractNumId w:val="40"/>
  </w:num>
  <w:num w:numId="22" w16cid:durableId="312367510">
    <w:abstractNumId w:val="3"/>
  </w:num>
  <w:num w:numId="23" w16cid:durableId="106120996">
    <w:abstractNumId w:val="37"/>
  </w:num>
  <w:num w:numId="24" w16cid:durableId="536703149">
    <w:abstractNumId w:val="38"/>
  </w:num>
  <w:num w:numId="25" w16cid:durableId="1561595951">
    <w:abstractNumId w:val="0"/>
  </w:num>
  <w:num w:numId="26" w16cid:durableId="945191489">
    <w:abstractNumId w:val="13"/>
  </w:num>
  <w:num w:numId="27" w16cid:durableId="1800610732">
    <w:abstractNumId w:val="6"/>
  </w:num>
  <w:num w:numId="28" w16cid:durableId="1175994366">
    <w:abstractNumId w:val="25"/>
  </w:num>
  <w:num w:numId="29" w16cid:durableId="983241678">
    <w:abstractNumId w:val="11"/>
  </w:num>
  <w:num w:numId="30" w16cid:durableId="1514876501">
    <w:abstractNumId w:val="12"/>
  </w:num>
  <w:num w:numId="31" w16cid:durableId="1951861957">
    <w:abstractNumId w:val="8"/>
  </w:num>
  <w:num w:numId="32" w16cid:durableId="528295779">
    <w:abstractNumId w:val="7"/>
  </w:num>
  <w:num w:numId="33" w16cid:durableId="893155051">
    <w:abstractNumId w:val="16"/>
  </w:num>
  <w:num w:numId="34" w16cid:durableId="1634482494">
    <w:abstractNumId w:val="34"/>
  </w:num>
  <w:num w:numId="35" w16cid:durableId="560217828">
    <w:abstractNumId w:val="1"/>
  </w:num>
  <w:num w:numId="36" w16cid:durableId="1826121742">
    <w:abstractNumId w:val="32"/>
  </w:num>
  <w:num w:numId="37" w16cid:durableId="961035389">
    <w:abstractNumId w:val="23"/>
  </w:num>
  <w:num w:numId="38" w16cid:durableId="529027888">
    <w:abstractNumId w:val="5"/>
  </w:num>
  <w:num w:numId="39" w16cid:durableId="501622720">
    <w:abstractNumId w:val="15"/>
  </w:num>
  <w:num w:numId="40" w16cid:durableId="16203593">
    <w:abstractNumId w:val="9"/>
  </w:num>
  <w:num w:numId="41" w16cid:durableId="10019336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267"/>
    <w:rsid w:val="00010360"/>
    <w:rsid w:val="0001197F"/>
    <w:rsid w:val="000127BC"/>
    <w:rsid w:val="00013D9D"/>
    <w:rsid w:val="0003416A"/>
    <w:rsid w:val="000346CF"/>
    <w:rsid w:val="00044104"/>
    <w:rsid w:val="00051535"/>
    <w:rsid w:val="000562F3"/>
    <w:rsid w:val="00056CB4"/>
    <w:rsid w:val="000645B6"/>
    <w:rsid w:val="00064931"/>
    <w:rsid w:val="000676C6"/>
    <w:rsid w:val="0007148D"/>
    <w:rsid w:val="00074065"/>
    <w:rsid w:val="00080CF7"/>
    <w:rsid w:val="00081890"/>
    <w:rsid w:val="0008517D"/>
    <w:rsid w:val="000912B5"/>
    <w:rsid w:val="0009662C"/>
    <w:rsid w:val="000B3F21"/>
    <w:rsid w:val="000D1FAD"/>
    <w:rsid w:val="000D6A5C"/>
    <w:rsid w:val="000E08CC"/>
    <w:rsid w:val="000E4FD1"/>
    <w:rsid w:val="000F1B98"/>
    <w:rsid w:val="000F5267"/>
    <w:rsid w:val="000F669A"/>
    <w:rsid w:val="00100C13"/>
    <w:rsid w:val="00102161"/>
    <w:rsid w:val="00104177"/>
    <w:rsid w:val="00104ED7"/>
    <w:rsid w:val="001079EE"/>
    <w:rsid w:val="0011366D"/>
    <w:rsid w:val="00113E7B"/>
    <w:rsid w:val="001173AA"/>
    <w:rsid w:val="001222AC"/>
    <w:rsid w:val="00122F6E"/>
    <w:rsid w:val="00126D58"/>
    <w:rsid w:val="0012716C"/>
    <w:rsid w:val="00130258"/>
    <w:rsid w:val="00134E5B"/>
    <w:rsid w:val="00142B4C"/>
    <w:rsid w:val="00143451"/>
    <w:rsid w:val="0014642E"/>
    <w:rsid w:val="00165CB4"/>
    <w:rsid w:val="0017018E"/>
    <w:rsid w:val="00181923"/>
    <w:rsid w:val="00192A29"/>
    <w:rsid w:val="00197753"/>
    <w:rsid w:val="001A1D75"/>
    <w:rsid w:val="001A58BC"/>
    <w:rsid w:val="001D565D"/>
    <w:rsid w:val="001F310D"/>
    <w:rsid w:val="001F4D66"/>
    <w:rsid w:val="001F5C66"/>
    <w:rsid w:val="00200237"/>
    <w:rsid w:val="0020447B"/>
    <w:rsid w:val="00206D38"/>
    <w:rsid w:val="00210FEB"/>
    <w:rsid w:val="002132FD"/>
    <w:rsid w:val="00217502"/>
    <w:rsid w:val="00222227"/>
    <w:rsid w:val="0022666A"/>
    <w:rsid w:val="00235176"/>
    <w:rsid w:val="00241B6D"/>
    <w:rsid w:val="0026221E"/>
    <w:rsid w:val="002633DE"/>
    <w:rsid w:val="00266DD7"/>
    <w:rsid w:val="0028626F"/>
    <w:rsid w:val="00286956"/>
    <w:rsid w:val="00291DD9"/>
    <w:rsid w:val="00292B3F"/>
    <w:rsid w:val="002A0C55"/>
    <w:rsid w:val="002B730B"/>
    <w:rsid w:val="002C3103"/>
    <w:rsid w:val="002C70F1"/>
    <w:rsid w:val="002D02CC"/>
    <w:rsid w:val="002D2390"/>
    <w:rsid w:val="002E0793"/>
    <w:rsid w:val="002E2C2E"/>
    <w:rsid w:val="002E75E2"/>
    <w:rsid w:val="002F3DCF"/>
    <w:rsid w:val="0030151F"/>
    <w:rsid w:val="00304F00"/>
    <w:rsid w:val="003112DC"/>
    <w:rsid w:val="0031383D"/>
    <w:rsid w:val="00314C27"/>
    <w:rsid w:val="00320B48"/>
    <w:rsid w:val="003248DA"/>
    <w:rsid w:val="00327C30"/>
    <w:rsid w:val="0033306E"/>
    <w:rsid w:val="00337F91"/>
    <w:rsid w:val="00344215"/>
    <w:rsid w:val="0034459F"/>
    <w:rsid w:val="003469F0"/>
    <w:rsid w:val="00353B23"/>
    <w:rsid w:val="003630E1"/>
    <w:rsid w:val="0036605C"/>
    <w:rsid w:val="0036635E"/>
    <w:rsid w:val="00367D2F"/>
    <w:rsid w:val="003720AD"/>
    <w:rsid w:val="003739D2"/>
    <w:rsid w:val="0037521E"/>
    <w:rsid w:val="003761FC"/>
    <w:rsid w:val="00377A15"/>
    <w:rsid w:val="003815E7"/>
    <w:rsid w:val="0038184D"/>
    <w:rsid w:val="003874ED"/>
    <w:rsid w:val="003958FA"/>
    <w:rsid w:val="003A2D17"/>
    <w:rsid w:val="003A3374"/>
    <w:rsid w:val="003A4EDE"/>
    <w:rsid w:val="003B4764"/>
    <w:rsid w:val="003C4735"/>
    <w:rsid w:val="003C67D8"/>
    <w:rsid w:val="003D696A"/>
    <w:rsid w:val="003D71F0"/>
    <w:rsid w:val="003D7210"/>
    <w:rsid w:val="003E0C8D"/>
    <w:rsid w:val="003E5C09"/>
    <w:rsid w:val="003F4AD5"/>
    <w:rsid w:val="00404195"/>
    <w:rsid w:val="0041273F"/>
    <w:rsid w:val="0041579F"/>
    <w:rsid w:val="00415B26"/>
    <w:rsid w:val="00433393"/>
    <w:rsid w:val="00435E40"/>
    <w:rsid w:val="00443A22"/>
    <w:rsid w:val="00451CFB"/>
    <w:rsid w:val="004561ED"/>
    <w:rsid w:val="00481E79"/>
    <w:rsid w:val="004935F3"/>
    <w:rsid w:val="00494667"/>
    <w:rsid w:val="00495B22"/>
    <w:rsid w:val="00496A6E"/>
    <w:rsid w:val="004A22E8"/>
    <w:rsid w:val="004A33CD"/>
    <w:rsid w:val="004C4C30"/>
    <w:rsid w:val="004D388B"/>
    <w:rsid w:val="004E1B19"/>
    <w:rsid w:val="004F6267"/>
    <w:rsid w:val="00510889"/>
    <w:rsid w:val="00522F39"/>
    <w:rsid w:val="00524559"/>
    <w:rsid w:val="00524FF2"/>
    <w:rsid w:val="00544B77"/>
    <w:rsid w:val="0056640F"/>
    <w:rsid w:val="00591E5A"/>
    <w:rsid w:val="00595CAB"/>
    <w:rsid w:val="005A4B52"/>
    <w:rsid w:val="005A51E0"/>
    <w:rsid w:val="005B036B"/>
    <w:rsid w:val="005B1627"/>
    <w:rsid w:val="005B29FD"/>
    <w:rsid w:val="005B39C0"/>
    <w:rsid w:val="005B4591"/>
    <w:rsid w:val="005C5304"/>
    <w:rsid w:val="005E5F9D"/>
    <w:rsid w:val="005F3727"/>
    <w:rsid w:val="005F398A"/>
    <w:rsid w:val="005F4F19"/>
    <w:rsid w:val="005F6A9D"/>
    <w:rsid w:val="00603664"/>
    <w:rsid w:val="00615118"/>
    <w:rsid w:val="006203DF"/>
    <w:rsid w:val="006312FB"/>
    <w:rsid w:val="00634A95"/>
    <w:rsid w:val="006378CD"/>
    <w:rsid w:val="00651B3B"/>
    <w:rsid w:val="00663604"/>
    <w:rsid w:val="006644A3"/>
    <w:rsid w:val="006859C9"/>
    <w:rsid w:val="00697BCC"/>
    <w:rsid w:val="006A4836"/>
    <w:rsid w:val="006A6CFF"/>
    <w:rsid w:val="006B5DA7"/>
    <w:rsid w:val="006B673D"/>
    <w:rsid w:val="006C5497"/>
    <w:rsid w:val="006C7264"/>
    <w:rsid w:val="006D54AD"/>
    <w:rsid w:val="006D5681"/>
    <w:rsid w:val="006E1DA7"/>
    <w:rsid w:val="006E3739"/>
    <w:rsid w:val="006F4467"/>
    <w:rsid w:val="006F6FFD"/>
    <w:rsid w:val="00704B8F"/>
    <w:rsid w:val="0071302D"/>
    <w:rsid w:val="007141E6"/>
    <w:rsid w:val="0072513A"/>
    <w:rsid w:val="00726DAC"/>
    <w:rsid w:val="00740CA3"/>
    <w:rsid w:val="00746C84"/>
    <w:rsid w:val="007502D1"/>
    <w:rsid w:val="00756C3E"/>
    <w:rsid w:val="007632B3"/>
    <w:rsid w:val="00767AAE"/>
    <w:rsid w:val="00774131"/>
    <w:rsid w:val="00780672"/>
    <w:rsid w:val="007835FC"/>
    <w:rsid w:val="00784E8C"/>
    <w:rsid w:val="00785B42"/>
    <w:rsid w:val="00790C28"/>
    <w:rsid w:val="00795821"/>
    <w:rsid w:val="00796C72"/>
    <w:rsid w:val="007A567C"/>
    <w:rsid w:val="007A7716"/>
    <w:rsid w:val="007E016F"/>
    <w:rsid w:val="007E16CA"/>
    <w:rsid w:val="007E59A0"/>
    <w:rsid w:val="007E6502"/>
    <w:rsid w:val="007F51CA"/>
    <w:rsid w:val="00801243"/>
    <w:rsid w:val="0081217F"/>
    <w:rsid w:val="00816441"/>
    <w:rsid w:val="00817861"/>
    <w:rsid w:val="00821AD6"/>
    <w:rsid w:val="00831955"/>
    <w:rsid w:val="008335A4"/>
    <w:rsid w:val="00835F01"/>
    <w:rsid w:val="008419CE"/>
    <w:rsid w:val="008430D0"/>
    <w:rsid w:val="00843A0A"/>
    <w:rsid w:val="00843B66"/>
    <w:rsid w:val="00852D91"/>
    <w:rsid w:val="00862832"/>
    <w:rsid w:val="008743B0"/>
    <w:rsid w:val="00886931"/>
    <w:rsid w:val="008920B4"/>
    <w:rsid w:val="00894C8D"/>
    <w:rsid w:val="008A500C"/>
    <w:rsid w:val="008A5476"/>
    <w:rsid w:val="008B645F"/>
    <w:rsid w:val="008D0D9B"/>
    <w:rsid w:val="008E33F2"/>
    <w:rsid w:val="008E7BCB"/>
    <w:rsid w:val="008E7CE3"/>
    <w:rsid w:val="008F2CC6"/>
    <w:rsid w:val="008F5117"/>
    <w:rsid w:val="00926CD8"/>
    <w:rsid w:val="00934F57"/>
    <w:rsid w:val="00936867"/>
    <w:rsid w:val="00937D4B"/>
    <w:rsid w:val="00941FBE"/>
    <w:rsid w:val="00945D10"/>
    <w:rsid w:val="0095315F"/>
    <w:rsid w:val="009607F7"/>
    <w:rsid w:val="00964183"/>
    <w:rsid w:val="009807D0"/>
    <w:rsid w:val="00981329"/>
    <w:rsid w:val="0098230E"/>
    <w:rsid w:val="00982573"/>
    <w:rsid w:val="00993BA0"/>
    <w:rsid w:val="0099689C"/>
    <w:rsid w:val="00997646"/>
    <w:rsid w:val="009A3D88"/>
    <w:rsid w:val="009B014C"/>
    <w:rsid w:val="009B0552"/>
    <w:rsid w:val="009B136B"/>
    <w:rsid w:val="009B6AB9"/>
    <w:rsid w:val="009C08BF"/>
    <w:rsid w:val="009C1C3B"/>
    <w:rsid w:val="009C775E"/>
    <w:rsid w:val="009F2961"/>
    <w:rsid w:val="00A21DA5"/>
    <w:rsid w:val="00A24D15"/>
    <w:rsid w:val="00A26A3F"/>
    <w:rsid w:val="00A4183D"/>
    <w:rsid w:val="00A44B3C"/>
    <w:rsid w:val="00A44E6A"/>
    <w:rsid w:val="00A6107C"/>
    <w:rsid w:val="00A6143A"/>
    <w:rsid w:val="00A63842"/>
    <w:rsid w:val="00A75174"/>
    <w:rsid w:val="00A75C6F"/>
    <w:rsid w:val="00A81390"/>
    <w:rsid w:val="00A81A70"/>
    <w:rsid w:val="00A8525D"/>
    <w:rsid w:val="00A85943"/>
    <w:rsid w:val="00A85DB8"/>
    <w:rsid w:val="00AA1AD4"/>
    <w:rsid w:val="00AA4AFB"/>
    <w:rsid w:val="00AA7C6F"/>
    <w:rsid w:val="00AB0DB1"/>
    <w:rsid w:val="00AB1A59"/>
    <w:rsid w:val="00AB5332"/>
    <w:rsid w:val="00AB75CD"/>
    <w:rsid w:val="00AC0C3C"/>
    <w:rsid w:val="00AE35C3"/>
    <w:rsid w:val="00AE4BC0"/>
    <w:rsid w:val="00AE7547"/>
    <w:rsid w:val="00AF28C0"/>
    <w:rsid w:val="00B0512A"/>
    <w:rsid w:val="00B151DC"/>
    <w:rsid w:val="00B26CDB"/>
    <w:rsid w:val="00B27500"/>
    <w:rsid w:val="00B317CD"/>
    <w:rsid w:val="00B35272"/>
    <w:rsid w:val="00B40DE5"/>
    <w:rsid w:val="00B43861"/>
    <w:rsid w:val="00B45479"/>
    <w:rsid w:val="00B5218C"/>
    <w:rsid w:val="00B66ABE"/>
    <w:rsid w:val="00B70DE5"/>
    <w:rsid w:val="00B72CA1"/>
    <w:rsid w:val="00B81AEB"/>
    <w:rsid w:val="00BA1A5D"/>
    <w:rsid w:val="00BA5583"/>
    <w:rsid w:val="00BA62C2"/>
    <w:rsid w:val="00BB42FB"/>
    <w:rsid w:val="00BC7DE6"/>
    <w:rsid w:val="00BD3B4F"/>
    <w:rsid w:val="00BD5808"/>
    <w:rsid w:val="00BE2C04"/>
    <w:rsid w:val="00BE5838"/>
    <w:rsid w:val="00BF1A3F"/>
    <w:rsid w:val="00C01464"/>
    <w:rsid w:val="00C1352F"/>
    <w:rsid w:val="00C176F6"/>
    <w:rsid w:val="00C40918"/>
    <w:rsid w:val="00C47162"/>
    <w:rsid w:val="00C52675"/>
    <w:rsid w:val="00C65BE5"/>
    <w:rsid w:val="00C67DB2"/>
    <w:rsid w:val="00C85236"/>
    <w:rsid w:val="00C93DAE"/>
    <w:rsid w:val="00C95838"/>
    <w:rsid w:val="00C97123"/>
    <w:rsid w:val="00C9723F"/>
    <w:rsid w:val="00CA051F"/>
    <w:rsid w:val="00CA1895"/>
    <w:rsid w:val="00CB35EC"/>
    <w:rsid w:val="00CB3D37"/>
    <w:rsid w:val="00CC04CF"/>
    <w:rsid w:val="00CD50CD"/>
    <w:rsid w:val="00CE5419"/>
    <w:rsid w:val="00CE677A"/>
    <w:rsid w:val="00CF3824"/>
    <w:rsid w:val="00CF4694"/>
    <w:rsid w:val="00D03F0D"/>
    <w:rsid w:val="00D04F44"/>
    <w:rsid w:val="00D05577"/>
    <w:rsid w:val="00D06C8A"/>
    <w:rsid w:val="00D152A3"/>
    <w:rsid w:val="00D22B75"/>
    <w:rsid w:val="00D2696D"/>
    <w:rsid w:val="00D57098"/>
    <w:rsid w:val="00D577D5"/>
    <w:rsid w:val="00D61AD2"/>
    <w:rsid w:val="00D66361"/>
    <w:rsid w:val="00D726A2"/>
    <w:rsid w:val="00D83222"/>
    <w:rsid w:val="00D9060B"/>
    <w:rsid w:val="00D92ACF"/>
    <w:rsid w:val="00D94DE7"/>
    <w:rsid w:val="00D978D6"/>
    <w:rsid w:val="00DB2698"/>
    <w:rsid w:val="00DB4993"/>
    <w:rsid w:val="00DB4D80"/>
    <w:rsid w:val="00DC72FE"/>
    <w:rsid w:val="00DD0C22"/>
    <w:rsid w:val="00DE5F4F"/>
    <w:rsid w:val="00DE66E2"/>
    <w:rsid w:val="00DE76F5"/>
    <w:rsid w:val="00DF77F7"/>
    <w:rsid w:val="00E02E31"/>
    <w:rsid w:val="00E1284C"/>
    <w:rsid w:val="00E149EC"/>
    <w:rsid w:val="00E25189"/>
    <w:rsid w:val="00E267F0"/>
    <w:rsid w:val="00E27770"/>
    <w:rsid w:val="00E36D16"/>
    <w:rsid w:val="00E37E42"/>
    <w:rsid w:val="00E47FE2"/>
    <w:rsid w:val="00E507FB"/>
    <w:rsid w:val="00E50A64"/>
    <w:rsid w:val="00E535AB"/>
    <w:rsid w:val="00E60E34"/>
    <w:rsid w:val="00E621EF"/>
    <w:rsid w:val="00E7310C"/>
    <w:rsid w:val="00E82575"/>
    <w:rsid w:val="00E83328"/>
    <w:rsid w:val="00E83EFE"/>
    <w:rsid w:val="00E9111C"/>
    <w:rsid w:val="00E92F9C"/>
    <w:rsid w:val="00EA4E4B"/>
    <w:rsid w:val="00EA771F"/>
    <w:rsid w:val="00EB05DF"/>
    <w:rsid w:val="00EB2016"/>
    <w:rsid w:val="00EB385F"/>
    <w:rsid w:val="00EC2A56"/>
    <w:rsid w:val="00ED1C6B"/>
    <w:rsid w:val="00ED26B3"/>
    <w:rsid w:val="00ED29C4"/>
    <w:rsid w:val="00ED3095"/>
    <w:rsid w:val="00ED3623"/>
    <w:rsid w:val="00EE1BC6"/>
    <w:rsid w:val="00EE1F22"/>
    <w:rsid w:val="00EE21AA"/>
    <w:rsid w:val="00EE4887"/>
    <w:rsid w:val="00EE7AD5"/>
    <w:rsid w:val="00EF080C"/>
    <w:rsid w:val="00EF4A32"/>
    <w:rsid w:val="00EF590D"/>
    <w:rsid w:val="00F015A2"/>
    <w:rsid w:val="00F062E3"/>
    <w:rsid w:val="00F10960"/>
    <w:rsid w:val="00F4598B"/>
    <w:rsid w:val="00F528D0"/>
    <w:rsid w:val="00F52D15"/>
    <w:rsid w:val="00F536DF"/>
    <w:rsid w:val="00F569D2"/>
    <w:rsid w:val="00F60169"/>
    <w:rsid w:val="00F7727A"/>
    <w:rsid w:val="00F93C95"/>
    <w:rsid w:val="00FA3E4F"/>
    <w:rsid w:val="00FB5A8C"/>
    <w:rsid w:val="00FC7F35"/>
    <w:rsid w:val="00FD1FEB"/>
    <w:rsid w:val="00FD42C9"/>
    <w:rsid w:val="00FD4B6D"/>
    <w:rsid w:val="00FF01D4"/>
    <w:rsid w:val="00FF6B58"/>
    <w:rsid w:val="00FF741D"/>
    <w:rsid w:val="0191BA1D"/>
    <w:rsid w:val="01D638FE"/>
    <w:rsid w:val="04BFE89C"/>
    <w:rsid w:val="0516DC6D"/>
    <w:rsid w:val="05CF121A"/>
    <w:rsid w:val="06F2A3A9"/>
    <w:rsid w:val="07A0FF53"/>
    <w:rsid w:val="07DC2074"/>
    <w:rsid w:val="0ED39DC0"/>
    <w:rsid w:val="127D2579"/>
    <w:rsid w:val="134DEB04"/>
    <w:rsid w:val="1533DDC6"/>
    <w:rsid w:val="155210A4"/>
    <w:rsid w:val="160C3763"/>
    <w:rsid w:val="18630083"/>
    <w:rsid w:val="1864BD83"/>
    <w:rsid w:val="18938000"/>
    <w:rsid w:val="1BC90B78"/>
    <w:rsid w:val="1F4CFF0B"/>
    <w:rsid w:val="22648DED"/>
    <w:rsid w:val="24DDF976"/>
    <w:rsid w:val="25D0347E"/>
    <w:rsid w:val="26EE4031"/>
    <w:rsid w:val="2A2F870C"/>
    <w:rsid w:val="2A9CC0A1"/>
    <w:rsid w:val="2AE01B4F"/>
    <w:rsid w:val="2D6C8C69"/>
    <w:rsid w:val="2E186121"/>
    <w:rsid w:val="31C3D5A1"/>
    <w:rsid w:val="328D3359"/>
    <w:rsid w:val="333B2888"/>
    <w:rsid w:val="3512469C"/>
    <w:rsid w:val="35B75549"/>
    <w:rsid w:val="378F2D2D"/>
    <w:rsid w:val="387A7904"/>
    <w:rsid w:val="38F0FA5F"/>
    <w:rsid w:val="3ACF8336"/>
    <w:rsid w:val="41B262E3"/>
    <w:rsid w:val="426AEC19"/>
    <w:rsid w:val="43439977"/>
    <w:rsid w:val="45397B3B"/>
    <w:rsid w:val="45B5722D"/>
    <w:rsid w:val="4A00312C"/>
    <w:rsid w:val="4B146613"/>
    <w:rsid w:val="5204E58B"/>
    <w:rsid w:val="53205567"/>
    <w:rsid w:val="5938CFD1"/>
    <w:rsid w:val="5A333000"/>
    <w:rsid w:val="5AA0360E"/>
    <w:rsid w:val="5C427BE8"/>
    <w:rsid w:val="5D638896"/>
    <w:rsid w:val="5D9B82B4"/>
    <w:rsid w:val="60CB35D2"/>
    <w:rsid w:val="622A2916"/>
    <w:rsid w:val="625AE115"/>
    <w:rsid w:val="64EE7179"/>
    <w:rsid w:val="66EA619B"/>
    <w:rsid w:val="68A3EF58"/>
    <w:rsid w:val="691BA6B6"/>
    <w:rsid w:val="695D5927"/>
    <w:rsid w:val="6985636D"/>
    <w:rsid w:val="6A5E8398"/>
    <w:rsid w:val="6E86A3A5"/>
    <w:rsid w:val="703D0F3F"/>
    <w:rsid w:val="72BEDFE6"/>
    <w:rsid w:val="73796531"/>
    <w:rsid w:val="74BE65F0"/>
    <w:rsid w:val="773EDDC1"/>
    <w:rsid w:val="7911367F"/>
    <w:rsid w:val="7C3D25E9"/>
    <w:rsid w:val="7CC69B0C"/>
    <w:rsid w:val="7D3DF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D78F"/>
  <w15:docId w15:val="{7137A741-12CC-4985-9518-EB0923BD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6" w:line="356" w:lineRule="auto"/>
      <w:ind w:left="10" w:hanging="10"/>
    </w:pPr>
    <w:rPr>
      <w:rFonts w:ascii="Verdana" w:eastAsia="Verdana" w:hAnsi="Verdana" w:cs="Verdana"/>
      <w:color w:val="000000"/>
    </w:rPr>
  </w:style>
  <w:style w:type="paragraph" w:styleId="Heading1">
    <w:name w:val="heading 1"/>
    <w:next w:val="Normal"/>
    <w:link w:val="Heading1Char"/>
    <w:uiPriority w:val="9"/>
    <w:qFormat/>
    <w:pPr>
      <w:keepNext/>
      <w:keepLines/>
      <w:spacing w:after="250" w:line="259" w:lineRule="auto"/>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250" w:line="259" w:lineRule="auto"/>
      <w:ind w:left="10" w:hanging="10"/>
      <w:outlineLvl w:val="1"/>
    </w:pPr>
    <w:rPr>
      <w:rFonts w:ascii="Verdana" w:eastAsia="Verdana" w:hAnsi="Verdana" w:cs="Verdana"/>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32"/>
    </w:rPr>
  </w:style>
  <w:style w:type="character" w:customStyle="1" w:styleId="Heading1Char">
    <w:name w:val="Heading 1 Char"/>
    <w:link w:val="Heading1"/>
    <w:uiPriority w:val="9"/>
    <w:rPr>
      <w:rFonts w:ascii="Verdana" w:eastAsia="Verdana" w:hAnsi="Verdana" w:cs="Verdana"/>
      <w:b/>
      <w:color w:val="000000"/>
      <w:sz w:val="32"/>
    </w:rPr>
  </w:style>
  <w:style w:type="paragraph" w:styleId="TOC1">
    <w:name w:val="toc 1"/>
    <w:hidden/>
    <w:uiPriority w:val="39"/>
    <w:pPr>
      <w:spacing w:after="204" w:line="259" w:lineRule="auto"/>
      <w:ind w:left="603" w:right="23" w:hanging="10"/>
    </w:pPr>
    <w:rPr>
      <w:rFonts w:ascii="Verdana" w:eastAsia="Verdana" w:hAnsi="Verdana" w:cs="Verdana"/>
      <w:color w:val="000000"/>
    </w:rPr>
  </w:style>
  <w:style w:type="paragraph" w:styleId="ListParagraph">
    <w:name w:val="List Paragraph"/>
    <w:basedOn w:val="Normal"/>
    <w:uiPriority w:val="1"/>
    <w:qFormat/>
    <w:rsid w:val="41B262E3"/>
    <w:pPr>
      <w:ind w:left="720"/>
      <w:contextualSpacing/>
    </w:pPr>
  </w:style>
  <w:style w:type="paragraph" w:styleId="Revision">
    <w:name w:val="Revision"/>
    <w:hidden/>
    <w:uiPriority w:val="99"/>
    <w:semiHidden/>
    <w:rsid w:val="00ED3623"/>
    <w:pPr>
      <w:spacing w:after="0" w:line="240" w:lineRule="auto"/>
    </w:pPr>
    <w:rPr>
      <w:rFonts w:ascii="Verdana" w:eastAsia="Verdana" w:hAnsi="Verdana" w:cs="Verdana"/>
      <w:color w:val="000000"/>
    </w:rPr>
  </w:style>
  <w:style w:type="paragraph" w:styleId="Header">
    <w:name w:val="header"/>
    <w:basedOn w:val="Normal"/>
    <w:link w:val="HeaderChar"/>
    <w:semiHidden/>
    <w:unhideWhenUsed/>
    <w:rsid w:val="00615118"/>
    <w:pPr>
      <w:tabs>
        <w:tab w:val="center" w:pos="4680"/>
        <w:tab w:val="right" w:pos="9360"/>
      </w:tabs>
      <w:spacing w:after="0" w:line="240" w:lineRule="auto"/>
    </w:pPr>
  </w:style>
  <w:style w:type="character" w:customStyle="1" w:styleId="HeaderChar">
    <w:name w:val="Header Char"/>
    <w:basedOn w:val="DefaultParagraphFont"/>
    <w:link w:val="Header"/>
    <w:semiHidden/>
    <w:rsid w:val="006644A3"/>
    <w:rPr>
      <w:rFonts w:ascii="Verdana" w:eastAsia="Verdana" w:hAnsi="Verdana" w:cs="Verdana"/>
      <w:color w:val="000000"/>
    </w:rPr>
  </w:style>
  <w:style w:type="paragraph" w:styleId="Footer">
    <w:name w:val="footer"/>
    <w:basedOn w:val="Normal"/>
    <w:link w:val="FooterChar"/>
    <w:uiPriority w:val="99"/>
    <w:unhideWhenUsed/>
    <w:rsid w:val="00615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4A3"/>
    <w:rPr>
      <w:rFonts w:ascii="Verdana" w:eastAsia="Verdana" w:hAnsi="Verdana" w:cs="Verdana"/>
      <w:color w:val="000000"/>
    </w:rPr>
  </w:style>
  <w:style w:type="character" w:styleId="Hyperlink">
    <w:name w:val="Hyperlink"/>
    <w:basedOn w:val="DefaultParagraphFont"/>
    <w:uiPriority w:val="99"/>
    <w:unhideWhenUsed/>
    <w:rsid w:val="00C93DAE"/>
    <w:rPr>
      <w:color w:val="467886" w:themeColor="hyperlink"/>
      <w:u w:val="single"/>
    </w:rPr>
  </w:style>
  <w:style w:type="table" w:styleId="TableGrid">
    <w:name w:val="Table Grid"/>
    <w:basedOn w:val="TableNormal"/>
    <w:uiPriority w:val="39"/>
    <w:rsid w:val="00631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28C0"/>
    <w:rPr>
      <w:sz w:val="16"/>
      <w:szCs w:val="16"/>
    </w:rPr>
  </w:style>
  <w:style w:type="paragraph" w:styleId="CommentText">
    <w:name w:val="annotation text"/>
    <w:basedOn w:val="Normal"/>
    <w:link w:val="CommentTextChar"/>
    <w:uiPriority w:val="99"/>
    <w:unhideWhenUsed/>
    <w:rsid w:val="00AF28C0"/>
    <w:pPr>
      <w:spacing w:line="240" w:lineRule="auto"/>
    </w:pPr>
    <w:rPr>
      <w:sz w:val="20"/>
      <w:szCs w:val="20"/>
    </w:rPr>
  </w:style>
  <w:style w:type="character" w:customStyle="1" w:styleId="CommentTextChar">
    <w:name w:val="Comment Text Char"/>
    <w:basedOn w:val="DefaultParagraphFont"/>
    <w:link w:val="CommentText"/>
    <w:uiPriority w:val="99"/>
    <w:rsid w:val="00AF28C0"/>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AF28C0"/>
    <w:rPr>
      <w:b/>
      <w:bCs/>
    </w:rPr>
  </w:style>
  <w:style w:type="character" w:customStyle="1" w:styleId="CommentSubjectChar">
    <w:name w:val="Comment Subject Char"/>
    <w:basedOn w:val="CommentTextChar"/>
    <w:link w:val="CommentSubject"/>
    <w:uiPriority w:val="99"/>
    <w:semiHidden/>
    <w:rsid w:val="00AF28C0"/>
    <w:rPr>
      <w:rFonts w:ascii="Verdana" w:eastAsia="Verdana" w:hAnsi="Verdana" w:cs="Verdana"/>
      <w:b/>
      <w:bCs/>
      <w:color w:val="000000"/>
      <w:sz w:val="20"/>
      <w:szCs w:val="20"/>
    </w:rPr>
  </w:style>
  <w:style w:type="table" w:customStyle="1" w:styleId="TableGrid0">
    <w:name w:val="TableGrid"/>
    <w:rsid w:val="00795821"/>
    <w:pPr>
      <w:spacing w:after="0" w:line="240" w:lineRule="auto"/>
    </w:p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795821"/>
    <w:rPr>
      <w:color w:val="605E5C"/>
      <w:shd w:val="clear" w:color="auto" w:fill="E1DFDD"/>
    </w:rPr>
  </w:style>
  <w:style w:type="character" w:styleId="FollowedHyperlink">
    <w:name w:val="FollowedHyperlink"/>
    <w:basedOn w:val="DefaultParagraphFont"/>
    <w:uiPriority w:val="99"/>
    <w:semiHidden/>
    <w:unhideWhenUsed/>
    <w:rsid w:val="009C08B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04835">
      <w:bodyDiv w:val="1"/>
      <w:marLeft w:val="0"/>
      <w:marRight w:val="0"/>
      <w:marTop w:val="0"/>
      <w:marBottom w:val="0"/>
      <w:divBdr>
        <w:top w:val="none" w:sz="0" w:space="0" w:color="auto"/>
        <w:left w:val="none" w:sz="0" w:space="0" w:color="auto"/>
        <w:bottom w:val="none" w:sz="0" w:space="0" w:color="auto"/>
        <w:right w:val="none" w:sz="0" w:space="0" w:color="auto"/>
      </w:divBdr>
    </w:div>
    <w:div w:id="1446003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ondon-fire.gov.uk/media/1608/clutter-image-rating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ondon-fire.gov.uk/media/1608/clutter-image-rating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ndon-fire.gov.uk/media/1608/clutter-image-ratings.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london-fire.gov.uk/media/1608/clutter-image-ratings.pdf"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FEF9B8EE78F4A94496E5C28775CDA" ma:contentTypeVersion="10" ma:contentTypeDescription="Create a new document." ma:contentTypeScope="" ma:versionID="1faa4d337d92ce7ff9da355aa55dd505">
  <xsd:schema xmlns:xsd="http://www.w3.org/2001/XMLSchema" xmlns:xs="http://www.w3.org/2001/XMLSchema" xmlns:p="http://schemas.microsoft.com/office/2006/metadata/properties" xmlns:ns2="11088bcc-20f8-4c97-a64a-4b4ded50fcf2" xmlns:ns3="17116b0a-f9f2-4e22-8d57-ef767cdd743b" targetNamespace="http://schemas.microsoft.com/office/2006/metadata/properties" ma:root="true" ma:fieldsID="a7aa22d6c96d0c47e6ca6f832cdb2d1b" ns2:_="" ns3:_="">
    <xsd:import namespace="11088bcc-20f8-4c97-a64a-4b4ded50fcf2"/>
    <xsd:import namespace="17116b0a-f9f2-4e22-8d57-ef767cdd74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88bcc-20f8-4c97-a64a-4b4ded50f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16b0a-f9f2-4e22-8d57-ef767cdd74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4e69e6-0631-4602-b63c-b993250c14cd}" ma:internalName="TaxCatchAll" ma:showField="CatchAllData" ma:web="17116b0a-f9f2-4e22-8d57-ef767cdd74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116b0a-f9f2-4e22-8d57-ef767cdd743b" xsi:nil="true"/>
    <lcf76f155ced4ddcb4097134ff3c332f xmlns="11088bcc-20f8-4c97-a64a-4b4ded50fcf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053BFE-9A79-40AD-88FA-C9D38C8F4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88bcc-20f8-4c97-a64a-4b4ded50fcf2"/>
    <ds:schemaRef ds:uri="17116b0a-f9f2-4e22-8d57-ef767cdd7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BFAD0-B747-4267-B636-65CA47930C1C}">
  <ds:schemaRefs>
    <ds:schemaRef ds:uri="http://schemas.microsoft.com/office/2006/metadata/properties"/>
    <ds:schemaRef ds:uri="http://schemas.microsoft.com/office/infopath/2007/PartnerControls"/>
    <ds:schemaRef ds:uri="17116b0a-f9f2-4e22-8d57-ef767cdd743b"/>
    <ds:schemaRef ds:uri="11088bcc-20f8-4c97-a64a-4b4ded50fcf2"/>
  </ds:schemaRefs>
</ds:datastoreItem>
</file>

<file path=customXml/itemProps3.xml><?xml version="1.0" encoding="utf-8"?>
<ds:datastoreItem xmlns:ds="http://schemas.openxmlformats.org/officeDocument/2006/customXml" ds:itemID="{30CA36F3-4222-4954-97DC-C98723927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4243</Words>
  <Characters>24191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No access policy 2022</vt:lpstr>
    </vt:vector>
  </TitlesOfParts>
  <Company>London Borough of Ealing</Company>
  <LinksUpToDate>false</LinksUpToDate>
  <CharactersWithSpaces>28378</CharactersWithSpaces>
  <SharedDoc>false</SharedDoc>
  <HLinks>
    <vt:vector size="90" baseType="variant">
      <vt:variant>
        <vt:i4>6553617</vt:i4>
      </vt:variant>
      <vt:variant>
        <vt:i4>84</vt:i4>
      </vt:variant>
      <vt:variant>
        <vt:i4>0</vt:i4>
      </vt:variant>
      <vt:variant>
        <vt:i4>5</vt:i4>
      </vt:variant>
      <vt:variant>
        <vt:lpwstr>https://www.ealing.gov.uk/info/201088/council_housing/3260/council_housing_complaints</vt:lpwstr>
      </vt:variant>
      <vt:variant>
        <vt:lpwstr/>
      </vt:variant>
      <vt:variant>
        <vt:i4>6553617</vt:i4>
      </vt:variant>
      <vt:variant>
        <vt:i4>81</vt:i4>
      </vt:variant>
      <vt:variant>
        <vt:i4>0</vt:i4>
      </vt:variant>
      <vt:variant>
        <vt:i4>5</vt:i4>
      </vt:variant>
      <vt:variant>
        <vt:lpwstr>https://www.ealing.gov.uk/info/201088/council_housing/3260/council_housing_complaints</vt:lpwstr>
      </vt:variant>
      <vt:variant>
        <vt:lpwstr/>
      </vt:variant>
      <vt:variant>
        <vt:i4>1769529</vt:i4>
      </vt:variant>
      <vt:variant>
        <vt:i4>74</vt:i4>
      </vt:variant>
      <vt:variant>
        <vt:i4>0</vt:i4>
      </vt:variant>
      <vt:variant>
        <vt:i4>5</vt:i4>
      </vt:variant>
      <vt:variant>
        <vt:lpwstr/>
      </vt:variant>
      <vt:variant>
        <vt:lpwstr>_Toc189727344</vt:lpwstr>
      </vt:variant>
      <vt:variant>
        <vt:i4>1769529</vt:i4>
      </vt:variant>
      <vt:variant>
        <vt:i4>68</vt:i4>
      </vt:variant>
      <vt:variant>
        <vt:i4>0</vt:i4>
      </vt:variant>
      <vt:variant>
        <vt:i4>5</vt:i4>
      </vt:variant>
      <vt:variant>
        <vt:lpwstr/>
      </vt:variant>
      <vt:variant>
        <vt:lpwstr>_Toc189727343</vt:lpwstr>
      </vt:variant>
      <vt:variant>
        <vt:i4>1769529</vt:i4>
      </vt:variant>
      <vt:variant>
        <vt:i4>62</vt:i4>
      </vt:variant>
      <vt:variant>
        <vt:i4>0</vt:i4>
      </vt:variant>
      <vt:variant>
        <vt:i4>5</vt:i4>
      </vt:variant>
      <vt:variant>
        <vt:lpwstr/>
      </vt:variant>
      <vt:variant>
        <vt:lpwstr>_Toc189727342</vt:lpwstr>
      </vt:variant>
      <vt:variant>
        <vt:i4>1769529</vt:i4>
      </vt:variant>
      <vt:variant>
        <vt:i4>56</vt:i4>
      </vt:variant>
      <vt:variant>
        <vt:i4>0</vt:i4>
      </vt:variant>
      <vt:variant>
        <vt:i4>5</vt:i4>
      </vt:variant>
      <vt:variant>
        <vt:lpwstr/>
      </vt:variant>
      <vt:variant>
        <vt:lpwstr>_Toc189727341</vt:lpwstr>
      </vt:variant>
      <vt:variant>
        <vt:i4>1769529</vt:i4>
      </vt:variant>
      <vt:variant>
        <vt:i4>50</vt:i4>
      </vt:variant>
      <vt:variant>
        <vt:i4>0</vt:i4>
      </vt:variant>
      <vt:variant>
        <vt:i4>5</vt:i4>
      </vt:variant>
      <vt:variant>
        <vt:lpwstr/>
      </vt:variant>
      <vt:variant>
        <vt:lpwstr>_Toc189727340</vt:lpwstr>
      </vt:variant>
      <vt:variant>
        <vt:i4>1835065</vt:i4>
      </vt:variant>
      <vt:variant>
        <vt:i4>44</vt:i4>
      </vt:variant>
      <vt:variant>
        <vt:i4>0</vt:i4>
      </vt:variant>
      <vt:variant>
        <vt:i4>5</vt:i4>
      </vt:variant>
      <vt:variant>
        <vt:lpwstr/>
      </vt:variant>
      <vt:variant>
        <vt:lpwstr>_Toc189727339</vt:lpwstr>
      </vt:variant>
      <vt:variant>
        <vt:i4>1835065</vt:i4>
      </vt:variant>
      <vt:variant>
        <vt:i4>38</vt:i4>
      </vt:variant>
      <vt:variant>
        <vt:i4>0</vt:i4>
      </vt:variant>
      <vt:variant>
        <vt:i4>5</vt:i4>
      </vt:variant>
      <vt:variant>
        <vt:lpwstr/>
      </vt:variant>
      <vt:variant>
        <vt:lpwstr>_Toc189727338</vt:lpwstr>
      </vt:variant>
      <vt:variant>
        <vt:i4>1835065</vt:i4>
      </vt:variant>
      <vt:variant>
        <vt:i4>32</vt:i4>
      </vt:variant>
      <vt:variant>
        <vt:i4>0</vt:i4>
      </vt:variant>
      <vt:variant>
        <vt:i4>5</vt:i4>
      </vt:variant>
      <vt:variant>
        <vt:lpwstr/>
      </vt:variant>
      <vt:variant>
        <vt:lpwstr>_Toc189727337</vt:lpwstr>
      </vt:variant>
      <vt:variant>
        <vt:i4>1835065</vt:i4>
      </vt:variant>
      <vt:variant>
        <vt:i4>26</vt:i4>
      </vt:variant>
      <vt:variant>
        <vt:i4>0</vt:i4>
      </vt:variant>
      <vt:variant>
        <vt:i4>5</vt:i4>
      </vt:variant>
      <vt:variant>
        <vt:lpwstr/>
      </vt:variant>
      <vt:variant>
        <vt:lpwstr>_Toc189727336</vt:lpwstr>
      </vt:variant>
      <vt:variant>
        <vt:i4>1835065</vt:i4>
      </vt:variant>
      <vt:variant>
        <vt:i4>20</vt:i4>
      </vt:variant>
      <vt:variant>
        <vt:i4>0</vt:i4>
      </vt:variant>
      <vt:variant>
        <vt:i4>5</vt:i4>
      </vt:variant>
      <vt:variant>
        <vt:lpwstr/>
      </vt:variant>
      <vt:variant>
        <vt:lpwstr>_Toc189727335</vt:lpwstr>
      </vt:variant>
      <vt:variant>
        <vt:i4>1835065</vt:i4>
      </vt:variant>
      <vt:variant>
        <vt:i4>14</vt:i4>
      </vt:variant>
      <vt:variant>
        <vt:i4>0</vt:i4>
      </vt:variant>
      <vt:variant>
        <vt:i4>5</vt:i4>
      </vt:variant>
      <vt:variant>
        <vt:lpwstr/>
      </vt:variant>
      <vt:variant>
        <vt:lpwstr>_Toc189727334</vt:lpwstr>
      </vt:variant>
      <vt:variant>
        <vt:i4>1835065</vt:i4>
      </vt:variant>
      <vt:variant>
        <vt:i4>8</vt:i4>
      </vt:variant>
      <vt:variant>
        <vt:i4>0</vt:i4>
      </vt:variant>
      <vt:variant>
        <vt:i4>5</vt:i4>
      </vt:variant>
      <vt:variant>
        <vt:lpwstr/>
      </vt:variant>
      <vt:variant>
        <vt:lpwstr>_Toc189727333</vt:lpwstr>
      </vt:variant>
      <vt:variant>
        <vt:i4>1835065</vt:i4>
      </vt:variant>
      <vt:variant>
        <vt:i4>2</vt:i4>
      </vt:variant>
      <vt:variant>
        <vt:i4>0</vt:i4>
      </vt:variant>
      <vt:variant>
        <vt:i4>5</vt:i4>
      </vt:variant>
      <vt:variant>
        <vt:lpwstr/>
      </vt:variant>
      <vt:variant>
        <vt:lpwstr>_Toc189727332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access policy 2022</dc:title>
  <dc:subject/>
  <dc:creator>Rebecca Outram</dc:creator>
  <cp:keywords/>
  <cp:lastModifiedBy>Aisha Tarhzouti</cp:lastModifiedBy>
  <cp:revision>5</cp:revision>
  <cp:lastPrinted>2025-02-06T10:32:00Z</cp:lastPrinted>
  <dcterms:created xsi:type="dcterms:W3CDTF">2025-06-19T14:09:00Z</dcterms:created>
  <dcterms:modified xsi:type="dcterms:W3CDTF">2025-06-19T15:03:00Z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0x01010064BFEF9B8EE78F4A94496E5C28775CDA</vt:lpwstr>
  </property>
  <property fmtid="{D5CDD505-2E9C-101B-9397-08002B2CF9AE}" pid="3" name="MediaServiceImageTags">
    <vt:lpwstr/>
  </property>
</Properties>
</file>